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confidentiel" type="frame"/>
    </v:background>
  </w:background>
  <w:body>
    <w:p w14:paraId="12D2E6F7" w14:textId="77777777" w:rsidR="00E8178C" w:rsidRPr="008F3101" w:rsidRDefault="00E8178C" w:rsidP="00FE5458">
      <w:pPr>
        <w:keepLines/>
        <w:pBdr>
          <w:top w:val="single" w:sz="6" w:space="1" w:color="auto"/>
          <w:left w:val="single" w:sz="6" w:space="4" w:color="auto"/>
          <w:bottom w:val="single" w:sz="6" w:space="1" w:color="auto"/>
          <w:right w:val="single" w:sz="6" w:space="4" w:color="auto"/>
        </w:pBdr>
        <w:ind w:left="1701" w:right="1693"/>
        <w:jc w:val="both"/>
        <w:rPr>
          <w:b/>
          <w:i/>
          <w:caps/>
          <w:color w:val="404040" w:themeColor="text1" w:themeTint="BF"/>
          <w:bdr w:val="single" w:sz="6" w:space="0" w:color="auto"/>
        </w:rPr>
      </w:pPr>
    </w:p>
    <w:p w14:paraId="3FF34608" w14:textId="444593D7" w:rsidR="00E8178C" w:rsidRPr="008F3101" w:rsidRDefault="004D75BA" w:rsidP="00FE5458">
      <w:pPr>
        <w:keepLines/>
        <w:pBdr>
          <w:top w:val="single" w:sz="6" w:space="1" w:color="auto"/>
          <w:left w:val="single" w:sz="6" w:space="4" w:color="auto"/>
          <w:bottom w:val="single" w:sz="6" w:space="1" w:color="auto"/>
          <w:right w:val="single" w:sz="6" w:space="4" w:color="auto"/>
        </w:pBdr>
        <w:ind w:left="1701" w:right="1693"/>
        <w:jc w:val="center"/>
        <w:rPr>
          <w:caps/>
          <w:color w:val="404040" w:themeColor="text1" w:themeTint="BF"/>
        </w:rPr>
      </w:pPr>
      <w:r w:rsidRPr="008F3101">
        <w:rPr>
          <w:b/>
          <w:caps/>
          <w:color w:val="404040" w:themeColor="text1" w:themeTint="BF"/>
        </w:rPr>
        <w:t>CONVENTION D’ASSOCIES</w:t>
      </w:r>
      <w:bookmarkStart w:id="0" w:name="_GoBack"/>
      <w:bookmarkEnd w:id="0"/>
    </w:p>
    <w:p w14:paraId="72D27280" w14:textId="77777777" w:rsidR="00E8178C" w:rsidRPr="008F3101" w:rsidRDefault="00E8178C" w:rsidP="00FE5458">
      <w:pPr>
        <w:keepLines/>
        <w:pBdr>
          <w:top w:val="single" w:sz="6" w:space="1" w:color="auto"/>
          <w:left w:val="single" w:sz="6" w:space="4" w:color="auto"/>
          <w:bottom w:val="single" w:sz="6" w:space="1" w:color="auto"/>
          <w:right w:val="single" w:sz="6" w:space="4" w:color="auto"/>
        </w:pBdr>
        <w:ind w:left="1701" w:right="1693"/>
        <w:jc w:val="both"/>
        <w:rPr>
          <w:color w:val="404040" w:themeColor="text1" w:themeTint="BF"/>
          <w:u w:val="single"/>
        </w:rPr>
      </w:pPr>
    </w:p>
    <w:p w14:paraId="0E7F914A" w14:textId="77777777" w:rsidR="00E8178C" w:rsidRPr="008F3101" w:rsidRDefault="00E8178C" w:rsidP="00FE5458">
      <w:pPr>
        <w:keepLines/>
        <w:jc w:val="both"/>
        <w:rPr>
          <w:color w:val="404040" w:themeColor="text1" w:themeTint="BF"/>
          <w:u w:val="single"/>
        </w:rPr>
      </w:pPr>
    </w:p>
    <w:p w14:paraId="4EF56FDD" w14:textId="77777777" w:rsidR="00E8178C" w:rsidRPr="008F3101" w:rsidRDefault="00E8178C" w:rsidP="00FE5458">
      <w:pPr>
        <w:keepLines/>
        <w:jc w:val="both"/>
        <w:rPr>
          <w:b/>
          <w:color w:val="404040" w:themeColor="text1" w:themeTint="BF"/>
        </w:rPr>
      </w:pPr>
    </w:p>
    <w:p w14:paraId="38D16307" w14:textId="77777777" w:rsidR="00E8178C" w:rsidRPr="008F3101" w:rsidRDefault="00E8178C" w:rsidP="00FE5458">
      <w:pPr>
        <w:keepLines/>
        <w:jc w:val="both"/>
        <w:rPr>
          <w:b/>
          <w:color w:val="404040" w:themeColor="text1" w:themeTint="BF"/>
        </w:rPr>
      </w:pPr>
    </w:p>
    <w:p w14:paraId="53D0D30A" w14:textId="6D5FC421" w:rsidR="00E8178C" w:rsidRDefault="00AE3F97" w:rsidP="00FE5458">
      <w:pPr>
        <w:keepLines/>
        <w:ind w:left="1134" w:right="984" w:hanging="1134"/>
        <w:jc w:val="both"/>
        <w:rPr>
          <w:color w:val="404040" w:themeColor="text1" w:themeTint="BF"/>
        </w:rPr>
      </w:pPr>
      <w:r w:rsidRPr="008F3101">
        <w:rPr>
          <w:b/>
          <w:i/>
          <w:color w:val="404040" w:themeColor="text1" w:themeTint="BF"/>
        </w:rPr>
        <w:t>ENTRE :</w:t>
      </w:r>
      <w:r w:rsidR="00416F43" w:rsidRPr="008F3101">
        <w:rPr>
          <w:b/>
          <w:i/>
          <w:color w:val="404040" w:themeColor="text1" w:themeTint="BF"/>
        </w:rPr>
        <w:tab/>
      </w:r>
      <w:r w:rsidR="00DC222E">
        <w:rPr>
          <w:b/>
          <w:i/>
          <w:color w:val="404040" w:themeColor="text1" w:themeTint="BF"/>
        </w:rPr>
        <w:tab/>
      </w:r>
      <w:r w:rsidR="00DC222E">
        <w:rPr>
          <w:b/>
          <w:i/>
          <w:color w:val="404040" w:themeColor="text1" w:themeTint="BF"/>
        </w:rPr>
        <w:tab/>
        <w:t>_________________________ </w:t>
      </w:r>
      <w:r w:rsidR="00DC222E">
        <w:rPr>
          <w:color w:val="404040" w:themeColor="text1" w:themeTint="BF"/>
        </w:rPr>
        <w:t>;</w:t>
      </w:r>
    </w:p>
    <w:p w14:paraId="4A237E87" w14:textId="77777777" w:rsidR="00DC222E" w:rsidRDefault="00DC222E" w:rsidP="00FE5458">
      <w:pPr>
        <w:keepLines/>
        <w:ind w:left="1134" w:right="984" w:hanging="1134"/>
        <w:jc w:val="both"/>
        <w:rPr>
          <w:color w:val="404040" w:themeColor="text1" w:themeTint="BF"/>
        </w:rPr>
      </w:pPr>
    </w:p>
    <w:p w14:paraId="4EB9CA9F" w14:textId="77777777" w:rsidR="00DC222E" w:rsidRPr="00DC222E" w:rsidRDefault="00DC222E" w:rsidP="00FE5458">
      <w:pPr>
        <w:keepLines/>
        <w:ind w:left="1134" w:right="984" w:hanging="1134"/>
        <w:jc w:val="both"/>
        <w:rPr>
          <w:color w:val="404040" w:themeColor="text1" w:themeTint="BF"/>
        </w:rPr>
      </w:pPr>
    </w:p>
    <w:p w14:paraId="248C8443" w14:textId="0DF42AD7" w:rsidR="00186EC4" w:rsidRPr="00DC222E" w:rsidRDefault="00186EC4" w:rsidP="00FE5458">
      <w:pPr>
        <w:keepLines/>
        <w:ind w:left="1134" w:right="984" w:hanging="1134"/>
        <w:jc w:val="both"/>
        <w:rPr>
          <w:color w:val="404040" w:themeColor="text1" w:themeTint="BF"/>
        </w:rPr>
      </w:pPr>
      <w:r w:rsidRPr="008F3101">
        <w:rPr>
          <w:b/>
          <w:i/>
          <w:color w:val="404040" w:themeColor="text1" w:themeTint="BF"/>
        </w:rPr>
        <w:tab/>
      </w:r>
      <w:r w:rsidR="00DC222E">
        <w:rPr>
          <w:b/>
          <w:i/>
          <w:color w:val="404040" w:themeColor="text1" w:themeTint="BF"/>
        </w:rPr>
        <w:tab/>
      </w:r>
      <w:r w:rsidR="00DC222E">
        <w:rPr>
          <w:b/>
          <w:i/>
          <w:color w:val="404040" w:themeColor="text1" w:themeTint="BF"/>
        </w:rPr>
        <w:tab/>
        <w:t>_________________________ </w:t>
      </w:r>
      <w:r w:rsidR="00DC222E">
        <w:rPr>
          <w:color w:val="404040" w:themeColor="text1" w:themeTint="BF"/>
        </w:rPr>
        <w:t>;</w:t>
      </w:r>
    </w:p>
    <w:p w14:paraId="3DBAD75B" w14:textId="77777777" w:rsidR="00186EC4" w:rsidRPr="008F3101" w:rsidRDefault="00186EC4" w:rsidP="00FE5458">
      <w:pPr>
        <w:keepLines/>
        <w:ind w:left="1134" w:right="984" w:hanging="1134"/>
        <w:jc w:val="both"/>
        <w:rPr>
          <w:color w:val="404040" w:themeColor="text1" w:themeTint="BF"/>
        </w:rPr>
      </w:pPr>
    </w:p>
    <w:p w14:paraId="07591621" w14:textId="77777777" w:rsidR="00DC222E" w:rsidRPr="008F3101" w:rsidRDefault="00DC222E" w:rsidP="00FE5458">
      <w:pPr>
        <w:keepLines/>
        <w:tabs>
          <w:tab w:val="left" w:pos="-720"/>
        </w:tabs>
        <w:suppressAutoHyphens/>
        <w:ind w:left="360"/>
        <w:jc w:val="both"/>
        <w:rPr>
          <w:color w:val="404040" w:themeColor="text1" w:themeTint="BF"/>
        </w:rPr>
      </w:pPr>
    </w:p>
    <w:p w14:paraId="326DB232" w14:textId="77777777" w:rsidR="00186EC4" w:rsidRPr="008F3101" w:rsidRDefault="00186EC4" w:rsidP="00FE5458">
      <w:pPr>
        <w:keepLines/>
        <w:tabs>
          <w:tab w:val="left" w:pos="-720"/>
        </w:tabs>
        <w:suppressAutoHyphens/>
        <w:jc w:val="both"/>
        <w:rPr>
          <w:color w:val="404040" w:themeColor="text1" w:themeTint="BF"/>
          <w:spacing w:val="-2"/>
        </w:rPr>
      </w:pPr>
    </w:p>
    <w:p w14:paraId="5500163B" w14:textId="6B1C2F87" w:rsidR="00DC222E" w:rsidRDefault="00186EC4" w:rsidP="00DC222E">
      <w:pPr>
        <w:keepLines/>
        <w:ind w:left="1134" w:right="984" w:hanging="1134"/>
        <w:jc w:val="both"/>
        <w:rPr>
          <w:color w:val="404040" w:themeColor="text1" w:themeTint="BF"/>
        </w:rPr>
      </w:pPr>
      <w:r w:rsidRPr="008F3101">
        <w:rPr>
          <w:b/>
          <w:i/>
          <w:color w:val="404040" w:themeColor="text1" w:themeTint="BF"/>
        </w:rPr>
        <w:t>ET :</w:t>
      </w:r>
      <w:r w:rsidR="00DC222E" w:rsidRPr="00DC222E">
        <w:rPr>
          <w:b/>
          <w:i/>
          <w:color w:val="404040" w:themeColor="text1" w:themeTint="BF"/>
        </w:rPr>
        <w:t xml:space="preserve"> </w:t>
      </w:r>
      <w:r w:rsidR="00DC222E">
        <w:rPr>
          <w:b/>
          <w:i/>
          <w:color w:val="404040" w:themeColor="text1" w:themeTint="BF"/>
        </w:rPr>
        <w:tab/>
      </w:r>
      <w:r w:rsidR="00DC222E">
        <w:rPr>
          <w:b/>
          <w:i/>
          <w:color w:val="404040" w:themeColor="text1" w:themeTint="BF"/>
        </w:rPr>
        <w:tab/>
      </w:r>
      <w:r w:rsidR="00DC222E">
        <w:rPr>
          <w:b/>
          <w:i/>
          <w:color w:val="404040" w:themeColor="text1" w:themeTint="BF"/>
        </w:rPr>
        <w:tab/>
        <w:t>_________________________ </w:t>
      </w:r>
      <w:r w:rsidR="00DC222E">
        <w:rPr>
          <w:color w:val="404040" w:themeColor="text1" w:themeTint="BF"/>
        </w:rPr>
        <w:t>;</w:t>
      </w:r>
    </w:p>
    <w:p w14:paraId="7F61BA95" w14:textId="77777777" w:rsidR="00DC222E" w:rsidRDefault="00DC222E" w:rsidP="00DC222E">
      <w:pPr>
        <w:keepLines/>
        <w:ind w:left="1134" w:right="984" w:hanging="1134"/>
        <w:jc w:val="both"/>
        <w:rPr>
          <w:color w:val="404040" w:themeColor="text1" w:themeTint="BF"/>
        </w:rPr>
      </w:pPr>
    </w:p>
    <w:p w14:paraId="633FEE92" w14:textId="77777777" w:rsidR="00DC222E" w:rsidRPr="00DC222E" w:rsidRDefault="00DC222E" w:rsidP="00DC222E">
      <w:pPr>
        <w:keepLines/>
        <w:ind w:left="1134" w:right="984" w:hanging="1134"/>
        <w:jc w:val="both"/>
        <w:rPr>
          <w:color w:val="404040" w:themeColor="text1" w:themeTint="BF"/>
        </w:rPr>
      </w:pPr>
    </w:p>
    <w:p w14:paraId="26B04E67" w14:textId="33583B70" w:rsidR="00DC222E" w:rsidRDefault="00DC222E" w:rsidP="00DC222E">
      <w:pPr>
        <w:keepLines/>
        <w:ind w:left="1134" w:right="984" w:hanging="1134"/>
        <w:jc w:val="both"/>
        <w:rPr>
          <w:color w:val="404040" w:themeColor="text1" w:themeTint="BF"/>
        </w:rPr>
      </w:pPr>
      <w:r w:rsidRPr="008F3101">
        <w:rPr>
          <w:b/>
          <w:i/>
          <w:color w:val="404040" w:themeColor="text1" w:themeTint="BF"/>
        </w:rPr>
        <w:tab/>
      </w:r>
      <w:r>
        <w:rPr>
          <w:b/>
          <w:i/>
          <w:color w:val="404040" w:themeColor="text1" w:themeTint="BF"/>
        </w:rPr>
        <w:tab/>
      </w:r>
      <w:r>
        <w:rPr>
          <w:b/>
          <w:i/>
          <w:color w:val="404040" w:themeColor="text1" w:themeTint="BF"/>
        </w:rPr>
        <w:tab/>
        <w:t>_________________________ </w:t>
      </w:r>
      <w:r>
        <w:rPr>
          <w:color w:val="404040" w:themeColor="text1" w:themeTint="BF"/>
        </w:rPr>
        <w:t>;</w:t>
      </w:r>
    </w:p>
    <w:p w14:paraId="26B467E3" w14:textId="77777777" w:rsidR="00DC222E" w:rsidRDefault="00DC222E" w:rsidP="00DC222E">
      <w:pPr>
        <w:keepLines/>
        <w:ind w:left="1134" w:right="984" w:hanging="1134"/>
        <w:jc w:val="both"/>
        <w:rPr>
          <w:color w:val="404040" w:themeColor="text1" w:themeTint="BF"/>
        </w:rPr>
      </w:pPr>
    </w:p>
    <w:p w14:paraId="720234C5" w14:textId="77777777" w:rsidR="00DC222E" w:rsidRPr="00DC222E" w:rsidRDefault="00DC222E" w:rsidP="00DC222E">
      <w:pPr>
        <w:keepLines/>
        <w:ind w:left="1134" w:right="984" w:hanging="1134"/>
        <w:jc w:val="both"/>
        <w:rPr>
          <w:color w:val="404040" w:themeColor="text1" w:themeTint="BF"/>
        </w:rPr>
      </w:pPr>
    </w:p>
    <w:p w14:paraId="39935B13" w14:textId="3B300518" w:rsidR="00DC222E" w:rsidRPr="007339BF" w:rsidRDefault="00DC222E" w:rsidP="00DC222E">
      <w:pPr>
        <w:jc w:val="both"/>
        <w:rPr>
          <w:color w:val="404040" w:themeColor="text1" w:themeTint="BF"/>
        </w:rPr>
      </w:pPr>
      <w:r w:rsidRPr="007339BF">
        <w:rPr>
          <w:color w:val="404040" w:themeColor="text1" w:themeTint="BF"/>
        </w:rPr>
        <w:t xml:space="preserve">Ci-après désignés ensemble par « les </w:t>
      </w:r>
      <w:r w:rsidRPr="00DC222E">
        <w:rPr>
          <w:b/>
          <w:color w:val="404040" w:themeColor="text1" w:themeTint="BF"/>
        </w:rPr>
        <w:t>PARTIES</w:t>
      </w:r>
      <w:r w:rsidR="00A15FAB">
        <w:rPr>
          <w:b/>
          <w:color w:val="404040" w:themeColor="text1" w:themeTint="BF"/>
        </w:rPr>
        <w:t xml:space="preserve"> </w:t>
      </w:r>
      <w:r w:rsidRPr="007339BF">
        <w:rPr>
          <w:color w:val="404040" w:themeColor="text1" w:themeTint="BF"/>
        </w:rPr>
        <w:t xml:space="preserve">» ou par « les </w:t>
      </w:r>
      <w:r w:rsidRPr="00DC222E">
        <w:rPr>
          <w:b/>
          <w:color w:val="404040" w:themeColor="text1" w:themeTint="BF"/>
        </w:rPr>
        <w:t>A</w:t>
      </w:r>
      <w:r w:rsidR="00186DD3">
        <w:rPr>
          <w:b/>
          <w:color w:val="404040" w:themeColor="text1" w:themeTint="BF"/>
        </w:rPr>
        <w:t>SSOCIE</w:t>
      </w:r>
      <w:r w:rsidR="00A15FAB">
        <w:rPr>
          <w:b/>
          <w:color w:val="404040" w:themeColor="text1" w:themeTint="BF"/>
        </w:rPr>
        <w:t>S</w:t>
      </w:r>
      <w:r w:rsidR="00A15FAB" w:rsidRPr="007339BF">
        <w:rPr>
          <w:color w:val="404040" w:themeColor="text1" w:themeTint="BF"/>
        </w:rPr>
        <w:t xml:space="preserve"> </w:t>
      </w:r>
      <w:r w:rsidRPr="007339BF">
        <w:rPr>
          <w:color w:val="404040" w:themeColor="text1" w:themeTint="BF"/>
        </w:rPr>
        <w:t>» ;</w:t>
      </w:r>
    </w:p>
    <w:p w14:paraId="01973E6F" w14:textId="2767D26B" w:rsidR="00E8178C" w:rsidRPr="008F3101" w:rsidRDefault="00E8178C" w:rsidP="00DC222E">
      <w:pPr>
        <w:keepLines/>
        <w:tabs>
          <w:tab w:val="left" w:pos="-720"/>
        </w:tabs>
        <w:suppressAutoHyphens/>
        <w:ind w:left="709" w:hanging="709"/>
        <w:jc w:val="both"/>
        <w:rPr>
          <w:color w:val="404040" w:themeColor="text1" w:themeTint="BF"/>
        </w:rPr>
      </w:pPr>
    </w:p>
    <w:p w14:paraId="2242DC67" w14:textId="77777777" w:rsidR="004D75BA" w:rsidRPr="008F3101" w:rsidRDefault="004D75BA" w:rsidP="00FE5458">
      <w:pPr>
        <w:keepLines/>
        <w:ind w:left="1134" w:right="984" w:hanging="1134"/>
        <w:jc w:val="both"/>
        <w:rPr>
          <w:color w:val="404040" w:themeColor="text1" w:themeTint="BF"/>
        </w:rPr>
      </w:pPr>
    </w:p>
    <w:p w14:paraId="36F82DE0" w14:textId="54E5ACC8" w:rsidR="00DC222E" w:rsidRPr="00DC222E" w:rsidRDefault="00AE3F97" w:rsidP="00DC222E">
      <w:pPr>
        <w:keepLines/>
        <w:ind w:left="1134" w:right="984" w:hanging="1134"/>
        <w:jc w:val="both"/>
        <w:rPr>
          <w:b/>
          <w:i/>
          <w:color w:val="404040" w:themeColor="text1" w:themeTint="BF"/>
        </w:rPr>
      </w:pPr>
      <w:r w:rsidRPr="008F3101">
        <w:rPr>
          <w:b/>
          <w:i/>
          <w:color w:val="404040" w:themeColor="text1" w:themeTint="BF"/>
        </w:rPr>
        <w:t>E</w:t>
      </w:r>
      <w:r w:rsidR="004D75BA" w:rsidRPr="008F3101">
        <w:rPr>
          <w:b/>
          <w:i/>
          <w:color w:val="404040" w:themeColor="text1" w:themeTint="BF"/>
        </w:rPr>
        <w:t>N PRESENCE DE</w:t>
      </w:r>
      <w:r w:rsidR="00DC222E">
        <w:rPr>
          <w:b/>
          <w:i/>
          <w:color w:val="404040" w:themeColor="text1" w:themeTint="BF"/>
        </w:rPr>
        <w:t> :</w:t>
      </w:r>
      <w:r w:rsidR="00DC222E">
        <w:rPr>
          <w:b/>
          <w:i/>
          <w:color w:val="404040" w:themeColor="text1" w:themeTint="BF"/>
        </w:rPr>
        <w:tab/>
        <w:t xml:space="preserve"> _________________________ </w:t>
      </w:r>
      <w:r w:rsidR="00DC222E">
        <w:rPr>
          <w:color w:val="404040" w:themeColor="text1" w:themeTint="BF"/>
        </w:rPr>
        <w:t>;</w:t>
      </w:r>
    </w:p>
    <w:p w14:paraId="6A04B9DF" w14:textId="77777777" w:rsidR="00DC222E" w:rsidRDefault="00DC222E" w:rsidP="00DC222E">
      <w:pPr>
        <w:keepLines/>
        <w:ind w:left="1134" w:right="984" w:hanging="1134"/>
        <w:jc w:val="both"/>
        <w:rPr>
          <w:color w:val="404040" w:themeColor="text1" w:themeTint="BF"/>
        </w:rPr>
      </w:pPr>
    </w:p>
    <w:p w14:paraId="525B9580" w14:textId="77777777" w:rsidR="00DC222E" w:rsidRPr="00DC222E" w:rsidRDefault="00DC222E" w:rsidP="00DC222E">
      <w:pPr>
        <w:keepLines/>
        <w:ind w:left="1134" w:right="984" w:hanging="1134"/>
        <w:jc w:val="both"/>
        <w:rPr>
          <w:color w:val="404040" w:themeColor="text1" w:themeTint="BF"/>
        </w:rPr>
      </w:pPr>
    </w:p>
    <w:p w14:paraId="1E832226" w14:textId="62945F83" w:rsidR="00DC222E" w:rsidRDefault="00DC222E" w:rsidP="00DC222E">
      <w:pPr>
        <w:keepLines/>
        <w:ind w:left="1134" w:right="984" w:hanging="1134"/>
        <w:jc w:val="both"/>
        <w:rPr>
          <w:color w:val="404040" w:themeColor="text1" w:themeTint="BF"/>
        </w:rPr>
      </w:pPr>
      <w:r w:rsidRPr="008F3101">
        <w:rPr>
          <w:b/>
          <w:i/>
          <w:color w:val="404040" w:themeColor="text1" w:themeTint="BF"/>
        </w:rPr>
        <w:tab/>
      </w:r>
      <w:r>
        <w:rPr>
          <w:b/>
          <w:i/>
          <w:color w:val="404040" w:themeColor="text1" w:themeTint="BF"/>
        </w:rPr>
        <w:tab/>
      </w:r>
      <w:r>
        <w:rPr>
          <w:b/>
          <w:i/>
          <w:color w:val="404040" w:themeColor="text1" w:themeTint="BF"/>
        </w:rPr>
        <w:tab/>
        <w:t>__________________________ </w:t>
      </w:r>
      <w:r>
        <w:rPr>
          <w:color w:val="404040" w:themeColor="text1" w:themeTint="BF"/>
        </w:rPr>
        <w:t>;</w:t>
      </w:r>
    </w:p>
    <w:p w14:paraId="528320AB" w14:textId="77777777" w:rsidR="004D75BA" w:rsidRPr="008F3101" w:rsidRDefault="004D75BA" w:rsidP="00FE5458">
      <w:pPr>
        <w:keepLines/>
        <w:ind w:left="709"/>
        <w:jc w:val="both"/>
        <w:rPr>
          <w:color w:val="404040" w:themeColor="text1" w:themeTint="BF"/>
          <w:spacing w:val="-2"/>
        </w:rPr>
      </w:pPr>
    </w:p>
    <w:p w14:paraId="1C6875A2" w14:textId="77777777" w:rsidR="00DC222E" w:rsidRDefault="00DC222E" w:rsidP="00FE5458">
      <w:pPr>
        <w:keepLines/>
        <w:ind w:left="709"/>
        <w:jc w:val="both"/>
        <w:rPr>
          <w:color w:val="404040" w:themeColor="text1" w:themeTint="BF"/>
          <w:spacing w:val="-2"/>
        </w:rPr>
      </w:pPr>
    </w:p>
    <w:p w14:paraId="0B892CD8" w14:textId="4E317EAE" w:rsidR="004D75BA" w:rsidRPr="008F3101" w:rsidRDefault="004D75BA" w:rsidP="00DC222E">
      <w:pPr>
        <w:keepLines/>
        <w:jc w:val="both"/>
        <w:rPr>
          <w:color w:val="404040" w:themeColor="text1" w:themeTint="BF"/>
          <w:spacing w:val="-2"/>
        </w:rPr>
      </w:pPr>
      <w:r w:rsidRPr="008F3101">
        <w:rPr>
          <w:color w:val="404040" w:themeColor="text1" w:themeTint="BF"/>
          <w:spacing w:val="-2"/>
        </w:rPr>
        <w:t xml:space="preserve">Ci-après dénommée « la </w:t>
      </w:r>
      <w:r w:rsidRPr="008F3101">
        <w:rPr>
          <w:b/>
          <w:color w:val="404040" w:themeColor="text1" w:themeTint="BF"/>
          <w:spacing w:val="-2"/>
        </w:rPr>
        <w:t>SOCIÉTÉ</w:t>
      </w:r>
      <w:r w:rsidRPr="008F3101">
        <w:rPr>
          <w:color w:val="404040" w:themeColor="text1" w:themeTint="BF"/>
          <w:spacing w:val="-2"/>
        </w:rPr>
        <w:t> »</w:t>
      </w:r>
      <w:r w:rsidR="004F5035" w:rsidRPr="008F3101">
        <w:rPr>
          <w:color w:val="404040" w:themeColor="text1" w:themeTint="BF"/>
          <w:spacing w:val="-2"/>
        </w:rPr>
        <w:t> ;</w:t>
      </w:r>
    </w:p>
    <w:p w14:paraId="288A2373" w14:textId="77777777" w:rsidR="00E8178C" w:rsidRPr="008F3101" w:rsidRDefault="00E8178C" w:rsidP="00FE5458">
      <w:pPr>
        <w:keepLines/>
        <w:jc w:val="both"/>
        <w:rPr>
          <w:color w:val="404040" w:themeColor="text1" w:themeTint="BF"/>
        </w:rPr>
      </w:pPr>
    </w:p>
    <w:p w14:paraId="5903E080" w14:textId="77777777" w:rsidR="00E8178C" w:rsidRDefault="00E8178C" w:rsidP="00FE5458">
      <w:pPr>
        <w:keepLines/>
        <w:jc w:val="both"/>
        <w:rPr>
          <w:b/>
          <w:color w:val="404040" w:themeColor="text1" w:themeTint="BF"/>
        </w:rPr>
      </w:pPr>
    </w:p>
    <w:p w14:paraId="1EE24C4A" w14:textId="77777777" w:rsidR="00DC222E" w:rsidRPr="008F3101" w:rsidRDefault="00DC222E" w:rsidP="00FE5458">
      <w:pPr>
        <w:keepLines/>
        <w:jc w:val="both"/>
        <w:rPr>
          <w:b/>
          <w:color w:val="404040" w:themeColor="text1" w:themeTint="BF"/>
        </w:rPr>
      </w:pPr>
    </w:p>
    <w:p w14:paraId="04C87B86" w14:textId="77777777" w:rsidR="00E8178C" w:rsidRPr="008F3101" w:rsidRDefault="00AE3F97" w:rsidP="00FE5458">
      <w:pPr>
        <w:keepLines/>
        <w:jc w:val="both"/>
        <w:rPr>
          <w:b/>
          <w:i/>
          <w:color w:val="404040" w:themeColor="text1" w:themeTint="BF"/>
        </w:rPr>
      </w:pPr>
      <w:r w:rsidRPr="008F3101">
        <w:rPr>
          <w:b/>
          <w:i/>
          <w:color w:val="404040" w:themeColor="text1" w:themeTint="BF"/>
        </w:rPr>
        <w:t>IL EST TOUT D’ABORD EXPOSÉ CE QUI SUIT :</w:t>
      </w:r>
    </w:p>
    <w:p w14:paraId="5FA07135" w14:textId="77777777" w:rsidR="00E8178C" w:rsidRPr="008F3101" w:rsidRDefault="00E8178C" w:rsidP="00FE5458">
      <w:pPr>
        <w:keepLines/>
        <w:jc w:val="both"/>
        <w:rPr>
          <w:color w:val="404040" w:themeColor="text1" w:themeTint="BF"/>
        </w:rPr>
      </w:pPr>
    </w:p>
    <w:p w14:paraId="05DA827A" w14:textId="77777777" w:rsidR="000A4B3F" w:rsidRPr="008F3101" w:rsidRDefault="000A4B3F" w:rsidP="00FE5458">
      <w:pPr>
        <w:keepLines/>
        <w:jc w:val="both"/>
        <w:rPr>
          <w:color w:val="404040" w:themeColor="text1" w:themeTint="BF"/>
        </w:rPr>
      </w:pPr>
    </w:p>
    <w:p w14:paraId="094ABA6D" w14:textId="7DD6E1B6" w:rsidR="009A7F20" w:rsidRDefault="00DC222E" w:rsidP="00DC222E">
      <w:pPr>
        <w:keepLines/>
        <w:jc w:val="both"/>
        <w:rPr>
          <w:b/>
          <w:i/>
          <w:color w:val="404040" w:themeColor="text1" w:themeTint="BF"/>
        </w:rPr>
      </w:pPr>
      <w:r>
        <w:rPr>
          <w:b/>
          <w:i/>
          <w:color w:val="404040" w:themeColor="text1" w:themeTint="BF"/>
        </w:rPr>
        <w:t xml:space="preserve">A compléter </w:t>
      </w:r>
    </w:p>
    <w:p w14:paraId="6DAC160D" w14:textId="77777777" w:rsidR="00DC222E" w:rsidRDefault="00DC222E" w:rsidP="00DC222E">
      <w:pPr>
        <w:keepLines/>
        <w:jc w:val="both"/>
        <w:rPr>
          <w:b/>
          <w:i/>
          <w:color w:val="404040" w:themeColor="text1" w:themeTint="BF"/>
        </w:rPr>
      </w:pPr>
    </w:p>
    <w:p w14:paraId="6DD36FCA" w14:textId="77777777" w:rsidR="004D0D51" w:rsidRPr="008F3101" w:rsidRDefault="004D0D51" w:rsidP="00FE5458">
      <w:pPr>
        <w:keepLines/>
        <w:jc w:val="both"/>
        <w:rPr>
          <w:b/>
          <w:color w:val="404040" w:themeColor="text1" w:themeTint="BF"/>
        </w:rPr>
      </w:pPr>
    </w:p>
    <w:p w14:paraId="4D4CA48C" w14:textId="77777777" w:rsidR="003E3F3D" w:rsidRPr="008F3101" w:rsidRDefault="003E3F3D" w:rsidP="00FE5458">
      <w:pPr>
        <w:keepLines/>
        <w:jc w:val="both"/>
        <w:rPr>
          <w:b/>
          <w:color w:val="404040" w:themeColor="text1" w:themeTint="BF"/>
        </w:rPr>
      </w:pPr>
    </w:p>
    <w:p w14:paraId="34429762" w14:textId="77777777" w:rsidR="00E8178C" w:rsidRPr="008F3101" w:rsidRDefault="00AE3F97" w:rsidP="00FE5458">
      <w:pPr>
        <w:keepLines/>
        <w:jc w:val="both"/>
        <w:rPr>
          <w:b/>
          <w:i/>
          <w:color w:val="404040" w:themeColor="text1" w:themeTint="BF"/>
        </w:rPr>
      </w:pPr>
      <w:r w:rsidRPr="008F3101">
        <w:rPr>
          <w:b/>
          <w:i/>
          <w:color w:val="404040" w:themeColor="text1" w:themeTint="BF"/>
        </w:rPr>
        <w:t>IL EST ENSUITE CONVENU ENSUITE CE QUI SUIT :</w:t>
      </w:r>
    </w:p>
    <w:p w14:paraId="034FF722" w14:textId="68548FF1" w:rsidR="00ED7E7E" w:rsidRPr="008F3101" w:rsidRDefault="00ED7E7E" w:rsidP="00FE5458">
      <w:pPr>
        <w:pStyle w:val="Article1"/>
        <w:keepLines/>
        <w:numPr>
          <w:ilvl w:val="0"/>
          <w:numId w:val="0"/>
        </w:numPr>
        <w:jc w:val="both"/>
        <w:rPr>
          <w:rFonts w:ascii="Arial Narrow" w:hAnsi="Arial Narrow"/>
          <w:color w:val="404040" w:themeColor="text1" w:themeTint="BF"/>
          <w:sz w:val="24"/>
        </w:rPr>
      </w:pPr>
    </w:p>
    <w:p w14:paraId="2ACC259D" w14:textId="77777777" w:rsidR="000A4B3F" w:rsidRPr="008F3101" w:rsidRDefault="000A4B3F" w:rsidP="00FE5458">
      <w:pPr>
        <w:pStyle w:val="Article1"/>
        <w:keepLines/>
        <w:numPr>
          <w:ilvl w:val="0"/>
          <w:numId w:val="0"/>
        </w:numPr>
        <w:jc w:val="both"/>
        <w:rPr>
          <w:rFonts w:ascii="Arial Narrow" w:hAnsi="Arial Narrow"/>
          <w:color w:val="404040" w:themeColor="text1" w:themeTint="BF"/>
          <w:sz w:val="24"/>
        </w:rPr>
      </w:pPr>
    </w:p>
    <w:p w14:paraId="2952AB92" w14:textId="77777777" w:rsidR="00186DD3" w:rsidRPr="008F3101" w:rsidRDefault="00186DD3" w:rsidP="00186DD3">
      <w:pPr>
        <w:pStyle w:val="Article1"/>
        <w:keepLines/>
        <w:tabs>
          <w:tab w:val="clear" w:pos="360"/>
          <w:tab w:val="num" w:pos="567"/>
        </w:tabs>
        <w:ind w:left="567" w:hanging="567"/>
        <w:jc w:val="both"/>
        <w:rPr>
          <w:rFonts w:ascii="Arial Narrow" w:hAnsi="Arial Narrow"/>
          <w:color w:val="404040" w:themeColor="text1" w:themeTint="BF"/>
          <w:sz w:val="24"/>
        </w:rPr>
      </w:pPr>
      <w:proofErr w:type="spellStart"/>
      <w:r w:rsidRPr="008F3101">
        <w:rPr>
          <w:rFonts w:ascii="Arial Narrow" w:hAnsi="Arial Narrow"/>
          <w:color w:val="404040" w:themeColor="text1" w:themeTint="BF"/>
          <w:sz w:val="24"/>
        </w:rPr>
        <w:t>Duree</w:t>
      </w:r>
      <w:proofErr w:type="spellEnd"/>
    </w:p>
    <w:p w14:paraId="638CDBAD" w14:textId="77777777" w:rsidR="00186DD3" w:rsidRPr="008F3101" w:rsidRDefault="00186DD3" w:rsidP="00186DD3">
      <w:pPr>
        <w:pStyle w:val="Article1"/>
        <w:keepLines/>
        <w:numPr>
          <w:ilvl w:val="0"/>
          <w:numId w:val="0"/>
        </w:numPr>
        <w:jc w:val="both"/>
        <w:rPr>
          <w:rFonts w:ascii="Arial Narrow" w:hAnsi="Arial Narrow"/>
          <w:color w:val="404040" w:themeColor="text1" w:themeTint="BF"/>
          <w:sz w:val="24"/>
        </w:rPr>
      </w:pPr>
    </w:p>
    <w:p w14:paraId="2DD45B4F" w14:textId="77777777" w:rsidR="00186DD3" w:rsidRPr="008F3101" w:rsidRDefault="00186DD3" w:rsidP="00186DD3">
      <w:pPr>
        <w:keepLines/>
        <w:jc w:val="both"/>
        <w:rPr>
          <w:rStyle w:val="CharacterStyle2"/>
          <w:rFonts w:ascii="Arial Narrow" w:hAnsi="Arial Narrow" w:cs="Arial"/>
          <w:color w:val="404040" w:themeColor="text1" w:themeTint="BF"/>
          <w:spacing w:val="2"/>
          <w:sz w:val="24"/>
          <w:szCs w:val="24"/>
        </w:rPr>
      </w:pPr>
      <w:r w:rsidRPr="008F3101">
        <w:rPr>
          <w:rStyle w:val="CharacterStyle2"/>
          <w:rFonts w:ascii="Arial Narrow" w:hAnsi="Arial Narrow" w:cs="Arial"/>
          <w:color w:val="404040" w:themeColor="text1" w:themeTint="BF"/>
          <w:spacing w:val="2"/>
          <w:sz w:val="24"/>
          <w:szCs w:val="24"/>
        </w:rPr>
        <w:t>La présente convention prend effet au moment de sa signature.</w:t>
      </w:r>
    </w:p>
    <w:p w14:paraId="46BFA8E9" w14:textId="77777777" w:rsidR="00186DD3" w:rsidRPr="008F3101" w:rsidRDefault="00186DD3" w:rsidP="00186DD3">
      <w:pPr>
        <w:keepLines/>
        <w:jc w:val="both"/>
        <w:rPr>
          <w:rStyle w:val="CharacterStyle2"/>
          <w:rFonts w:ascii="Arial Narrow" w:hAnsi="Arial Narrow" w:cs="Arial"/>
          <w:color w:val="404040" w:themeColor="text1" w:themeTint="BF"/>
          <w:spacing w:val="2"/>
          <w:sz w:val="24"/>
          <w:szCs w:val="24"/>
        </w:rPr>
      </w:pPr>
    </w:p>
    <w:p w14:paraId="41BFC9DC" w14:textId="77777777" w:rsidR="00186DD3" w:rsidRDefault="00186DD3" w:rsidP="00186DD3">
      <w:pPr>
        <w:keepLines/>
        <w:jc w:val="both"/>
        <w:rPr>
          <w:rStyle w:val="CharacterStyle2"/>
          <w:rFonts w:ascii="Arial Narrow" w:hAnsi="Arial Narrow" w:cs="Arial"/>
          <w:color w:val="404040" w:themeColor="text1" w:themeTint="BF"/>
          <w:spacing w:val="2"/>
          <w:sz w:val="24"/>
          <w:szCs w:val="24"/>
        </w:rPr>
      </w:pPr>
      <w:r w:rsidRPr="008F3101">
        <w:rPr>
          <w:rStyle w:val="CharacterStyle2"/>
          <w:rFonts w:ascii="Arial Narrow" w:hAnsi="Arial Narrow" w:cs="Arial"/>
          <w:color w:val="404040" w:themeColor="text1" w:themeTint="BF"/>
          <w:spacing w:val="2"/>
          <w:sz w:val="24"/>
          <w:szCs w:val="24"/>
        </w:rPr>
        <w:t xml:space="preserve">Elle sortira ses effets pour une durée déterminée maximale de </w:t>
      </w:r>
      <w:r>
        <w:rPr>
          <w:rStyle w:val="CharacterStyle2"/>
          <w:rFonts w:ascii="Arial Narrow" w:hAnsi="Arial Narrow" w:cs="Arial"/>
          <w:color w:val="404040" w:themeColor="text1" w:themeTint="BF"/>
          <w:spacing w:val="2"/>
          <w:sz w:val="24"/>
          <w:szCs w:val="24"/>
        </w:rPr>
        <w:t>__ ans</w:t>
      </w:r>
      <w:r w:rsidRPr="008F3101">
        <w:rPr>
          <w:rStyle w:val="CharacterStyle2"/>
          <w:rFonts w:ascii="Arial Narrow" w:hAnsi="Arial Narrow" w:cs="Arial"/>
          <w:color w:val="404040" w:themeColor="text1" w:themeTint="BF"/>
          <w:spacing w:val="2"/>
          <w:sz w:val="24"/>
          <w:szCs w:val="24"/>
        </w:rPr>
        <w:t xml:space="preserve"> à compter de sa signature.</w:t>
      </w:r>
    </w:p>
    <w:p w14:paraId="75AFE73E" w14:textId="77777777" w:rsidR="00186DD3" w:rsidRDefault="00186DD3" w:rsidP="00186DD3">
      <w:pPr>
        <w:keepLines/>
        <w:jc w:val="both"/>
        <w:rPr>
          <w:rStyle w:val="CharacterStyle2"/>
          <w:rFonts w:ascii="Arial Narrow" w:hAnsi="Arial Narrow" w:cs="Arial"/>
          <w:color w:val="404040" w:themeColor="text1" w:themeTint="BF"/>
          <w:spacing w:val="2"/>
          <w:sz w:val="24"/>
          <w:szCs w:val="24"/>
        </w:rPr>
      </w:pPr>
    </w:p>
    <w:p w14:paraId="78472C0F" w14:textId="77777777" w:rsidR="00186DD3" w:rsidRPr="008F3101" w:rsidRDefault="00186DD3" w:rsidP="00186DD3">
      <w:pPr>
        <w:keepLines/>
        <w:jc w:val="both"/>
        <w:rPr>
          <w:rStyle w:val="CharacterStyle2"/>
          <w:rFonts w:ascii="Arial Narrow" w:hAnsi="Arial Narrow" w:cs="Arial"/>
          <w:color w:val="404040" w:themeColor="text1" w:themeTint="BF"/>
          <w:spacing w:val="2"/>
          <w:sz w:val="24"/>
          <w:szCs w:val="24"/>
        </w:rPr>
      </w:pPr>
      <w:r>
        <w:rPr>
          <w:rStyle w:val="CharacterStyle2"/>
          <w:rFonts w:ascii="Arial Narrow" w:hAnsi="Arial Narrow" w:cs="Arial"/>
          <w:color w:val="404040" w:themeColor="text1" w:themeTint="BF"/>
          <w:spacing w:val="2"/>
          <w:sz w:val="24"/>
          <w:szCs w:val="24"/>
        </w:rPr>
        <w:t>A son terme, elle pourra être prorogée pour une durée indéterminée ; en ce cas, chaque PARTIE pourra y mettre fin moyennant la notification aux autres d’un préavis de six mois.</w:t>
      </w:r>
    </w:p>
    <w:p w14:paraId="4C622815" w14:textId="77777777" w:rsidR="005815A3" w:rsidRDefault="005815A3" w:rsidP="005A5B96">
      <w:pPr>
        <w:pStyle w:val="Article1"/>
        <w:keepLines/>
        <w:numPr>
          <w:ilvl w:val="0"/>
          <w:numId w:val="0"/>
        </w:numPr>
        <w:jc w:val="both"/>
        <w:rPr>
          <w:rFonts w:ascii="Arial Narrow" w:hAnsi="Arial Narrow"/>
          <w:color w:val="404040" w:themeColor="text1" w:themeTint="BF"/>
          <w:sz w:val="24"/>
        </w:rPr>
      </w:pPr>
    </w:p>
    <w:p w14:paraId="3E727E4E" w14:textId="77777777" w:rsidR="00DC222E" w:rsidRDefault="00DC222E" w:rsidP="00DC222E">
      <w:pPr>
        <w:pStyle w:val="Article1"/>
        <w:keepLines/>
        <w:numPr>
          <w:ilvl w:val="0"/>
          <w:numId w:val="0"/>
        </w:numPr>
        <w:ind w:left="567"/>
        <w:jc w:val="both"/>
        <w:rPr>
          <w:rFonts w:ascii="Arial Narrow" w:hAnsi="Arial Narrow"/>
          <w:color w:val="404040" w:themeColor="text1" w:themeTint="BF"/>
          <w:sz w:val="24"/>
        </w:rPr>
      </w:pPr>
      <w:r>
        <w:rPr>
          <w:rFonts w:ascii="Arial Narrow" w:hAnsi="Arial Narrow"/>
          <w:color w:val="404040" w:themeColor="text1" w:themeTint="BF"/>
          <w:sz w:val="24"/>
        </w:rPr>
        <w:t xml:space="preserve"> </w:t>
      </w:r>
    </w:p>
    <w:p w14:paraId="549C22DF" w14:textId="13DBD92C" w:rsidR="001A41D5" w:rsidRDefault="00186DD3" w:rsidP="00FE5458">
      <w:pPr>
        <w:pStyle w:val="Article1"/>
        <w:keepLines/>
        <w:tabs>
          <w:tab w:val="clear" w:pos="360"/>
          <w:tab w:val="num" w:pos="567"/>
        </w:tabs>
        <w:ind w:left="567" w:hanging="567"/>
        <w:jc w:val="both"/>
        <w:rPr>
          <w:rFonts w:ascii="Arial Narrow" w:hAnsi="Arial Narrow"/>
          <w:color w:val="404040" w:themeColor="text1" w:themeTint="BF"/>
          <w:sz w:val="24"/>
        </w:rPr>
      </w:pPr>
      <w:proofErr w:type="spellStart"/>
      <w:r>
        <w:rPr>
          <w:rFonts w:ascii="Arial Narrow" w:hAnsi="Arial Narrow"/>
          <w:color w:val="404040" w:themeColor="text1" w:themeTint="BF"/>
          <w:sz w:val="24"/>
        </w:rPr>
        <w:t>Inalienabilite</w:t>
      </w:r>
      <w:proofErr w:type="spellEnd"/>
      <w:r>
        <w:rPr>
          <w:rFonts w:ascii="Arial Narrow" w:hAnsi="Arial Narrow"/>
          <w:color w:val="404040" w:themeColor="text1" w:themeTint="BF"/>
          <w:sz w:val="24"/>
        </w:rPr>
        <w:t xml:space="preserve"> des parts</w:t>
      </w:r>
    </w:p>
    <w:p w14:paraId="51D5B2DB" w14:textId="77777777" w:rsidR="00186DD3" w:rsidRDefault="00186DD3" w:rsidP="00186DD3">
      <w:pPr>
        <w:pStyle w:val="Article1"/>
        <w:keepLines/>
        <w:numPr>
          <w:ilvl w:val="0"/>
          <w:numId w:val="0"/>
        </w:numPr>
        <w:ind w:left="360" w:hanging="360"/>
        <w:jc w:val="both"/>
        <w:rPr>
          <w:rFonts w:ascii="Arial Narrow" w:hAnsi="Arial Narrow"/>
          <w:color w:val="404040" w:themeColor="text1" w:themeTint="BF"/>
          <w:sz w:val="24"/>
        </w:rPr>
      </w:pPr>
    </w:p>
    <w:p w14:paraId="2AE27F6D" w14:textId="3DF95E28" w:rsidR="00186DD3" w:rsidRPr="00186DD3" w:rsidRDefault="00186DD3" w:rsidP="00186DD3">
      <w:pPr>
        <w:ind w:right="10"/>
        <w:jc w:val="both"/>
        <w:rPr>
          <w:rStyle w:val="CharacterStyle2"/>
          <w:rFonts w:ascii="Arial Narrow" w:hAnsi="Arial Narrow" w:cs="Arial"/>
          <w:color w:val="404040" w:themeColor="text1" w:themeTint="BF"/>
          <w:spacing w:val="2"/>
          <w:sz w:val="24"/>
          <w:szCs w:val="24"/>
        </w:rPr>
      </w:pPr>
      <w:r w:rsidRPr="00186DD3">
        <w:rPr>
          <w:rStyle w:val="CharacterStyle2"/>
          <w:rFonts w:ascii="Arial Narrow" w:hAnsi="Arial Narrow" w:cs="Arial"/>
          <w:color w:val="404040" w:themeColor="text1" w:themeTint="BF"/>
          <w:spacing w:val="2"/>
          <w:sz w:val="24"/>
          <w:szCs w:val="24"/>
        </w:rPr>
        <w:t>L'esprit de partenariat qui anime les A</w:t>
      </w:r>
      <w:r>
        <w:rPr>
          <w:rStyle w:val="CharacterStyle2"/>
          <w:rFonts w:ascii="Arial Narrow" w:hAnsi="Arial Narrow" w:cs="Arial"/>
          <w:color w:val="404040" w:themeColor="text1" w:themeTint="BF"/>
          <w:spacing w:val="2"/>
          <w:sz w:val="24"/>
          <w:szCs w:val="24"/>
        </w:rPr>
        <w:t>SSOCIES</w:t>
      </w:r>
      <w:r w:rsidRPr="00186DD3">
        <w:rPr>
          <w:rStyle w:val="CharacterStyle2"/>
          <w:rFonts w:ascii="Arial Narrow" w:hAnsi="Arial Narrow" w:cs="Arial"/>
          <w:color w:val="404040" w:themeColor="text1" w:themeTint="BF"/>
          <w:spacing w:val="2"/>
          <w:sz w:val="24"/>
          <w:szCs w:val="24"/>
        </w:rPr>
        <w:t xml:space="preserve"> et la nécessité de mettre en œuvre les objectifs visés en préambule imposent que les A</w:t>
      </w:r>
      <w:r>
        <w:rPr>
          <w:rStyle w:val="CharacterStyle2"/>
          <w:rFonts w:ascii="Arial Narrow" w:hAnsi="Arial Narrow" w:cs="Arial"/>
          <w:color w:val="404040" w:themeColor="text1" w:themeTint="BF"/>
          <w:spacing w:val="2"/>
          <w:sz w:val="24"/>
          <w:szCs w:val="24"/>
        </w:rPr>
        <w:t>SSOCIES</w:t>
      </w:r>
      <w:r w:rsidRPr="00186DD3">
        <w:rPr>
          <w:rStyle w:val="CharacterStyle2"/>
          <w:rFonts w:ascii="Arial Narrow" w:hAnsi="Arial Narrow" w:cs="Arial"/>
          <w:color w:val="404040" w:themeColor="text1" w:themeTint="BF"/>
          <w:spacing w:val="2"/>
          <w:sz w:val="24"/>
          <w:szCs w:val="24"/>
        </w:rPr>
        <w:t xml:space="preserve"> maintiennent au profit de la </w:t>
      </w:r>
      <w:r>
        <w:rPr>
          <w:rStyle w:val="CharacterStyle2"/>
          <w:rFonts w:ascii="Arial Narrow" w:hAnsi="Arial Narrow" w:cs="Arial"/>
          <w:color w:val="404040" w:themeColor="text1" w:themeTint="BF"/>
          <w:spacing w:val="2"/>
          <w:sz w:val="24"/>
          <w:szCs w:val="24"/>
        </w:rPr>
        <w:t>SOCIETE</w:t>
      </w:r>
      <w:r w:rsidRPr="00186DD3">
        <w:rPr>
          <w:rStyle w:val="CharacterStyle2"/>
          <w:rFonts w:ascii="Arial Narrow" w:hAnsi="Arial Narrow" w:cs="Arial"/>
          <w:color w:val="404040" w:themeColor="text1" w:themeTint="BF"/>
          <w:spacing w:val="2"/>
          <w:sz w:val="24"/>
          <w:szCs w:val="24"/>
        </w:rPr>
        <w:t xml:space="preserve"> le support qui résulte de leur qualité d’</w:t>
      </w:r>
      <w:r>
        <w:rPr>
          <w:rStyle w:val="CharacterStyle2"/>
          <w:rFonts w:ascii="Arial Narrow" w:hAnsi="Arial Narrow" w:cs="Arial"/>
          <w:color w:val="404040" w:themeColor="text1" w:themeTint="BF"/>
          <w:spacing w:val="2"/>
          <w:sz w:val="24"/>
          <w:szCs w:val="24"/>
        </w:rPr>
        <w:t>associés</w:t>
      </w:r>
      <w:r w:rsidRPr="00186DD3">
        <w:rPr>
          <w:rStyle w:val="CharacterStyle2"/>
          <w:rFonts w:ascii="Arial Narrow" w:hAnsi="Arial Narrow" w:cs="Arial"/>
          <w:color w:val="404040" w:themeColor="text1" w:themeTint="BF"/>
          <w:spacing w:val="2"/>
          <w:sz w:val="24"/>
          <w:szCs w:val="24"/>
        </w:rPr>
        <w:t xml:space="preserve"> pour une période temporaire. </w:t>
      </w:r>
    </w:p>
    <w:p w14:paraId="4E3F44A6" w14:textId="77777777" w:rsidR="00186DD3" w:rsidRPr="00186DD3" w:rsidRDefault="00186DD3" w:rsidP="00186DD3">
      <w:pPr>
        <w:ind w:right="10"/>
        <w:jc w:val="both"/>
        <w:rPr>
          <w:rStyle w:val="CharacterStyle2"/>
          <w:rFonts w:ascii="Arial Narrow" w:hAnsi="Arial Narrow" w:cs="Arial"/>
          <w:color w:val="404040" w:themeColor="text1" w:themeTint="BF"/>
          <w:spacing w:val="2"/>
          <w:sz w:val="24"/>
          <w:szCs w:val="24"/>
        </w:rPr>
      </w:pPr>
    </w:p>
    <w:p w14:paraId="6C397C27" w14:textId="5E84E427" w:rsidR="00186DD3" w:rsidRPr="00186DD3" w:rsidRDefault="00186DD3" w:rsidP="00186DD3">
      <w:pPr>
        <w:ind w:right="10"/>
        <w:jc w:val="both"/>
        <w:rPr>
          <w:rStyle w:val="CharacterStyle2"/>
          <w:rFonts w:ascii="Arial Narrow" w:hAnsi="Arial Narrow" w:cs="Arial"/>
          <w:color w:val="404040" w:themeColor="text1" w:themeTint="BF"/>
          <w:spacing w:val="2"/>
          <w:sz w:val="24"/>
          <w:szCs w:val="24"/>
        </w:rPr>
      </w:pPr>
      <w:r w:rsidRPr="00186DD3">
        <w:rPr>
          <w:rStyle w:val="CharacterStyle2"/>
          <w:rFonts w:ascii="Arial Narrow" w:hAnsi="Arial Narrow" w:cs="Arial"/>
          <w:color w:val="404040" w:themeColor="text1" w:themeTint="BF"/>
          <w:spacing w:val="2"/>
          <w:sz w:val="24"/>
          <w:szCs w:val="24"/>
        </w:rPr>
        <w:t>Les A</w:t>
      </w:r>
      <w:r>
        <w:rPr>
          <w:rStyle w:val="CharacterStyle2"/>
          <w:rFonts w:ascii="Arial Narrow" w:hAnsi="Arial Narrow" w:cs="Arial"/>
          <w:color w:val="404040" w:themeColor="text1" w:themeTint="BF"/>
          <w:spacing w:val="2"/>
          <w:sz w:val="24"/>
          <w:szCs w:val="24"/>
        </w:rPr>
        <w:t>SSOCIES</w:t>
      </w:r>
      <w:r w:rsidRPr="00186DD3">
        <w:rPr>
          <w:rStyle w:val="CharacterStyle2"/>
          <w:rFonts w:ascii="Arial Narrow" w:hAnsi="Arial Narrow" w:cs="Arial"/>
          <w:color w:val="404040" w:themeColor="text1" w:themeTint="BF"/>
          <w:spacing w:val="2"/>
          <w:sz w:val="24"/>
          <w:szCs w:val="24"/>
        </w:rPr>
        <w:t xml:space="preserve"> reconnaissent que, pour les motifs exposés ci-devant, les engagements d’incessibilité temporaire prévus au présent article sont expressément stipulés dans l'intérêt social de la S</w:t>
      </w:r>
      <w:r w:rsidR="000A2C02">
        <w:rPr>
          <w:rStyle w:val="CharacterStyle2"/>
          <w:rFonts w:ascii="Arial Narrow" w:hAnsi="Arial Narrow" w:cs="Arial"/>
          <w:color w:val="404040" w:themeColor="text1" w:themeTint="BF"/>
          <w:spacing w:val="2"/>
          <w:sz w:val="24"/>
          <w:szCs w:val="24"/>
        </w:rPr>
        <w:t>OCIETE</w:t>
      </w:r>
      <w:r w:rsidRPr="00186DD3">
        <w:rPr>
          <w:rStyle w:val="CharacterStyle2"/>
          <w:rFonts w:ascii="Arial Narrow" w:hAnsi="Arial Narrow" w:cs="Arial"/>
          <w:color w:val="404040" w:themeColor="text1" w:themeTint="BF"/>
          <w:spacing w:val="2"/>
          <w:sz w:val="24"/>
          <w:szCs w:val="24"/>
        </w:rPr>
        <w:t xml:space="preserve">. </w:t>
      </w:r>
    </w:p>
    <w:p w14:paraId="745CDAED" w14:textId="77777777" w:rsidR="00186DD3" w:rsidRPr="00186DD3" w:rsidRDefault="00186DD3" w:rsidP="00186DD3">
      <w:pPr>
        <w:ind w:right="10"/>
        <w:jc w:val="both"/>
        <w:rPr>
          <w:rStyle w:val="CharacterStyle2"/>
          <w:rFonts w:ascii="Arial Narrow" w:hAnsi="Arial Narrow" w:cs="Arial"/>
          <w:color w:val="404040" w:themeColor="text1" w:themeTint="BF"/>
          <w:spacing w:val="2"/>
          <w:sz w:val="24"/>
          <w:szCs w:val="24"/>
        </w:rPr>
      </w:pPr>
    </w:p>
    <w:p w14:paraId="2947B28E" w14:textId="2A417A9C" w:rsidR="00186DD3" w:rsidRPr="00186DD3" w:rsidRDefault="00186DD3" w:rsidP="00186DD3">
      <w:pPr>
        <w:ind w:right="10"/>
        <w:jc w:val="both"/>
        <w:rPr>
          <w:rStyle w:val="CharacterStyle2"/>
          <w:rFonts w:ascii="Arial Narrow" w:hAnsi="Arial Narrow" w:cs="Arial"/>
          <w:color w:val="404040" w:themeColor="text1" w:themeTint="BF"/>
          <w:spacing w:val="2"/>
          <w:sz w:val="24"/>
          <w:szCs w:val="24"/>
        </w:rPr>
      </w:pPr>
      <w:r w:rsidRPr="00186DD3">
        <w:rPr>
          <w:rStyle w:val="CharacterStyle2"/>
          <w:rFonts w:ascii="Arial Narrow" w:hAnsi="Arial Narrow" w:cs="Arial"/>
          <w:color w:val="404040" w:themeColor="text1" w:themeTint="BF"/>
          <w:spacing w:val="2"/>
          <w:sz w:val="24"/>
          <w:szCs w:val="24"/>
        </w:rPr>
        <w:t xml:space="preserve">Dès lors, pendant une durée de </w:t>
      </w:r>
      <w:r w:rsidR="000A2C02">
        <w:rPr>
          <w:rStyle w:val="CharacterStyle2"/>
          <w:rFonts w:ascii="Arial Narrow" w:hAnsi="Arial Narrow" w:cs="Arial"/>
          <w:color w:val="404040" w:themeColor="text1" w:themeTint="BF"/>
          <w:spacing w:val="2"/>
          <w:sz w:val="24"/>
          <w:szCs w:val="24"/>
        </w:rPr>
        <w:t>__</w:t>
      </w:r>
      <w:r w:rsidRPr="00186DD3">
        <w:rPr>
          <w:rStyle w:val="CharacterStyle2"/>
          <w:rFonts w:ascii="Arial Narrow" w:hAnsi="Arial Narrow" w:cs="Arial"/>
          <w:color w:val="404040" w:themeColor="text1" w:themeTint="BF"/>
          <w:spacing w:val="2"/>
          <w:sz w:val="24"/>
          <w:szCs w:val="24"/>
        </w:rPr>
        <w:t xml:space="preserve"> ans à compter de la constitution de la Société, les A</w:t>
      </w:r>
      <w:r>
        <w:rPr>
          <w:rStyle w:val="CharacterStyle2"/>
          <w:rFonts w:ascii="Arial Narrow" w:hAnsi="Arial Narrow" w:cs="Arial"/>
          <w:color w:val="404040" w:themeColor="text1" w:themeTint="BF"/>
          <w:spacing w:val="2"/>
          <w:sz w:val="24"/>
          <w:szCs w:val="24"/>
        </w:rPr>
        <w:t>SSOCIES</w:t>
      </w:r>
      <w:r w:rsidRPr="00186DD3">
        <w:rPr>
          <w:rStyle w:val="CharacterStyle2"/>
          <w:rFonts w:ascii="Arial Narrow" w:hAnsi="Arial Narrow" w:cs="Arial"/>
          <w:color w:val="404040" w:themeColor="text1" w:themeTint="BF"/>
          <w:spacing w:val="2"/>
          <w:sz w:val="24"/>
          <w:szCs w:val="24"/>
        </w:rPr>
        <w:t xml:space="preserve"> s'interdisent expressément, sauf accord unanime, de céder tout ou partie des parts de la Société qu’ils détiennent actuellement ou viendraient à détenir ultérieurement.</w:t>
      </w:r>
    </w:p>
    <w:p w14:paraId="6D62A4BB" w14:textId="77777777" w:rsidR="001A41D5" w:rsidRPr="008F3101" w:rsidRDefault="001A41D5" w:rsidP="00FE5458">
      <w:pPr>
        <w:pStyle w:val="Article1"/>
        <w:keepLines/>
        <w:numPr>
          <w:ilvl w:val="0"/>
          <w:numId w:val="0"/>
        </w:numPr>
        <w:ind w:left="567"/>
        <w:jc w:val="both"/>
        <w:rPr>
          <w:rFonts w:ascii="Arial Narrow" w:hAnsi="Arial Narrow"/>
          <w:color w:val="404040" w:themeColor="text1" w:themeTint="BF"/>
          <w:sz w:val="24"/>
        </w:rPr>
      </w:pPr>
      <w:r w:rsidRPr="008F3101">
        <w:rPr>
          <w:rFonts w:ascii="Arial Narrow" w:hAnsi="Arial Narrow"/>
          <w:color w:val="404040" w:themeColor="text1" w:themeTint="BF"/>
          <w:sz w:val="24"/>
        </w:rPr>
        <w:t xml:space="preserve"> </w:t>
      </w:r>
    </w:p>
    <w:p w14:paraId="229DEA71" w14:textId="7C58D915" w:rsidR="00186DD3" w:rsidRDefault="00186DD3" w:rsidP="00FE5458">
      <w:pPr>
        <w:pStyle w:val="Article1"/>
        <w:keepLines/>
        <w:tabs>
          <w:tab w:val="clear" w:pos="360"/>
          <w:tab w:val="num" w:pos="567"/>
        </w:tabs>
        <w:ind w:left="567" w:hanging="567"/>
        <w:jc w:val="both"/>
        <w:rPr>
          <w:rFonts w:ascii="Arial Narrow" w:hAnsi="Arial Narrow"/>
          <w:color w:val="404040" w:themeColor="text1" w:themeTint="BF"/>
          <w:sz w:val="24"/>
        </w:rPr>
      </w:pPr>
      <w:r>
        <w:rPr>
          <w:rFonts w:ascii="Arial Narrow" w:hAnsi="Arial Narrow"/>
          <w:color w:val="404040" w:themeColor="text1" w:themeTint="BF"/>
          <w:sz w:val="24"/>
        </w:rPr>
        <w:t xml:space="preserve">Nouvel </w:t>
      </w:r>
      <w:r w:rsidR="00E17E40">
        <w:rPr>
          <w:rFonts w:ascii="Arial Narrow" w:hAnsi="Arial Narrow"/>
          <w:color w:val="404040" w:themeColor="text1" w:themeTint="BF"/>
          <w:sz w:val="24"/>
        </w:rPr>
        <w:t>associe</w:t>
      </w:r>
    </w:p>
    <w:p w14:paraId="3DF2512B" w14:textId="4747E635" w:rsidR="00186DD3" w:rsidRDefault="00186DD3" w:rsidP="00186DD3">
      <w:pPr>
        <w:pStyle w:val="Article1"/>
        <w:keepLines/>
        <w:numPr>
          <w:ilvl w:val="0"/>
          <w:numId w:val="0"/>
        </w:numPr>
        <w:jc w:val="both"/>
        <w:rPr>
          <w:rFonts w:ascii="Arial Narrow" w:hAnsi="Arial Narrow"/>
          <w:color w:val="404040" w:themeColor="text1" w:themeTint="BF"/>
          <w:sz w:val="24"/>
        </w:rPr>
      </w:pPr>
    </w:p>
    <w:p w14:paraId="2C5767DB" w14:textId="07A23374" w:rsidR="00186DD3" w:rsidRPr="00186DD3" w:rsidRDefault="00186DD3" w:rsidP="00186DD3">
      <w:pPr>
        <w:ind w:right="10"/>
        <w:jc w:val="both"/>
        <w:rPr>
          <w:rFonts w:cs="Arial"/>
          <w:color w:val="404040" w:themeColor="text1" w:themeTint="BF"/>
          <w:spacing w:val="2"/>
        </w:rPr>
      </w:pPr>
      <w:r w:rsidRPr="00186DD3">
        <w:rPr>
          <w:rStyle w:val="CharacterStyle2"/>
          <w:rFonts w:ascii="Arial Narrow" w:hAnsi="Arial Narrow" w:cs="Arial"/>
          <w:color w:val="404040" w:themeColor="text1" w:themeTint="BF"/>
          <w:spacing w:val="2"/>
          <w:sz w:val="24"/>
          <w:szCs w:val="24"/>
        </w:rPr>
        <w:t xml:space="preserve">Les </w:t>
      </w:r>
      <w:r>
        <w:rPr>
          <w:rStyle w:val="CharacterStyle2"/>
          <w:rFonts w:ascii="Arial Narrow" w:hAnsi="Arial Narrow" w:cs="Arial"/>
          <w:color w:val="404040" w:themeColor="text1" w:themeTint="BF"/>
          <w:spacing w:val="2"/>
          <w:sz w:val="24"/>
          <w:szCs w:val="24"/>
        </w:rPr>
        <w:t>ASSOCIES</w:t>
      </w:r>
      <w:r w:rsidRPr="00186DD3">
        <w:rPr>
          <w:rStyle w:val="CharacterStyle2"/>
          <w:rFonts w:ascii="Arial Narrow" w:hAnsi="Arial Narrow" w:cs="Arial"/>
          <w:color w:val="404040" w:themeColor="text1" w:themeTint="BF"/>
          <w:spacing w:val="2"/>
          <w:sz w:val="24"/>
          <w:szCs w:val="24"/>
        </w:rPr>
        <w:t xml:space="preserve"> conviennent que, s’ils s’accordent sur l’arrivée d’un nouvel associé dans la S</w:t>
      </w:r>
      <w:r>
        <w:rPr>
          <w:rStyle w:val="CharacterStyle2"/>
          <w:rFonts w:ascii="Arial Narrow" w:hAnsi="Arial Narrow" w:cs="Arial"/>
          <w:color w:val="404040" w:themeColor="text1" w:themeTint="BF"/>
          <w:spacing w:val="2"/>
          <w:sz w:val="24"/>
          <w:szCs w:val="24"/>
        </w:rPr>
        <w:t>OCIETE</w:t>
      </w:r>
      <w:r w:rsidRPr="00186DD3">
        <w:rPr>
          <w:rStyle w:val="CharacterStyle2"/>
          <w:rFonts w:ascii="Arial Narrow" w:hAnsi="Arial Narrow" w:cs="Arial"/>
          <w:color w:val="404040" w:themeColor="text1" w:themeTint="BF"/>
          <w:spacing w:val="2"/>
          <w:sz w:val="24"/>
          <w:szCs w:val="24"/>
        </w:rPr>
        <w:t>, sauf accord contraire, ils lui cèderont des parts au prorata de leurs participations respectives au moment de la cession.</w:t>
      </w:r>
    </w:p>
    <w:p w14:paraId="303805EA" w14:textId="77777777" w:rsidR="00186DD3" w:rsidRPr="00186DD3" w:rsidRDefault="00186DD3" w:rsidP="00186DD3">
      <w:pPr>
        <w:pStyle w:val="Article1"/>
        <w:keepLines/>
        <w:numPr>
          <w:ilvl w:val="0"/>
          <w:numId w:val="0"/>
        </w:numPr>
        <w:jc w:val="both"/>
        <w:rPr>
          <w:rFonts w:ascii="Arial Narrow" w:hAnsi="Arial Narrow"/>
          <w:color w:val="404040" w:themeColor="text1" w:themeTint="BF"/>
          <w:sz w:val="24"/>
        </w:rPr>
      </w:pPr>
    </w:p>
    <w:p w14:paraId="2D594604" w14:textId="76A3C896" w:rsidR="00186DD3" w:rsidRDefault="00186DD3" w:rsidP="00FE5458">
      <w:pPr>
        <w:pStyle w:val="Article1"/>
        <w:keepLines/>
        <w:tabs>
          <w:tab w:val="clear" w:pos="360"/>
          <w:tab w:val="num" w:pos="567"/>
        </w:tabs>
        <w:ind w:left="567" w:hanging="567"/>
        <w:jc w:val="both"/>
        <w:rPr>
          <w:rFonts w:ascii="Arial Narrow" w:hAnsi="Arial Narrow"/>
          <w:color w:val="404040" w:themeColor="text1" w:themeTint="BF"/>
          <w:sz w:val="24"/>
        </w:rPr>
      </w:pPr>
      <w:proofErr w:type="spellStart"/>
      <w:r>
        <w:rPr>
          <w:rFonts w:ascii="Arial Narrow" w:hAnsi="Arial Narrow"/>
          <w:color w:val="404040" w:themeColor="text1" w:themeTint="BF"/>
          <w:sz w:val="24"/>
        </w:rPr>
        <w:t>Cessibilite</w:t>
      </w:r>
      <w:proofErr w:type="spellEnd"/>
      <w:r>
        <w:rPr>
          <w:rFonts w:ascii="Arial Narrow" w:hAnsi="Arial Narrow"/>
          <w:color w:val="404040" w:themeColor="text1" w:themeTint="BF"/>
          <w:sz w:val="24"/>
        </w:rPr>
        <w:t xml:space="preserve"> des parts</w:t>
      </w:r>
    </w:p>
    <w:p w14:paraId="35C8E271" w14:textId="77777777" w:rsidR="00186DD3" w:rsidRDefault="00186DD3" w:rsidP="00186DD3">
      <w:pPr>
        <w:pStyle w:val="Article1"/>
        <w:keepLines/>
        <w:numPr>
          <w:ilvl w:val="0"/>
          <w:numId w:val="0"/>
        </w:numPr>
        <w:ind w:left="360" w:hanging="360"/>
        <w:jc w:val="both"/>
        <w:rPr>
          <w:rFonts w:ascii="Arial Narrow" w:hAnsi="Arial Narrow"/>
          <w:color w:val="404040" w:themeColor="text1" w:themeTint="BF"/>
          <w:sz w:val="24"/>
        </w:rPr>
      </w:pPr>
    </w:p>
    <w:p w14:paraId="3A59D022" w14:textId="6C2716CC" w:rsidR="00186DD3" w:rsidRPr="000A2C02" w:rsidRDefault="00186DD3" w:rsidP="00186DD3">
      <w:pPr>
        <w:ind w:right="10"/>
        <w:jc w:val="both"/>
        <w:rPr>
          <w:rStyle w:val="CharacterStyle2"/>
          <w:rFonts w:ascii="Arial Narrow" w:hAnsi="Arial Narrow"/>
          <w:color w:val="404040" w:themeColor="text1" w:themeTint="BF"/>
          <w:sz w:val="24"/>
          <w:szCs w:val="24"/>
          <w:lang w:eastAsia="ja-JP"/>
        </w:rPr>
      </w:pPr>
      <w:r w:rsidRPr="00186DD3">
        <w:rPr>
          <w:rStyle w:val="CharacterStyle2"/>
          <w:rFonts w:ascii="Arial Narrow" w:hAnsi="Arial Narrow" w:cs="Arial"/>
          <w:color w:val="404040" w:themeColor="text1" w:themeTint="BF"/>
          <w:spacing w:val="2"/>
          <w:sz w:val="24"/>
          <w:szCs w:val="24"/>
        </w:rPr>
        <w:t xml:space="preserve">Passé la période d’inaliénabilité, </w:t>
      </w:r>
      <w:r w:rsidR="000A2C02">
        <w:rPr>
          <w:color w:val="404040" w:themeColor="text1" w:themeTint="BF"/>
          <w:lang w:eastAsia="ja-JP"/>
        </w:rPr>
        <w:t>l</w:t>
      </w:r>
      <w:r w:rsidR="000A2C02" w:rsidRPr="00AA6588">
        <w:rPr>
          <w:color w:val="404040" w:themeColor="text1" w:themeTint="BF"/>
          <w:lang w:eastAsia="ja-JP"/>
        </w:rPr>
        <w:t>es PARTIES ne pourront céder les parts qu’elles détiennent actuellement ou qu’elles viendraient à détenir ultérieurement dans la SOCIETE, entre vifs, qu’avec l’agrément d’au moins trois quarts (3/4) des associés de la SOCIETE</w:t>
      </w:r>
      <w:r w:rsidR="000A2C02">
        <w:rPr>
          <w:color w:val="404040" w:themeColor="text1" w:themeTint="BF"/>
          <w:lang w:eastAsia="ja-JP"/>
        </w:rPr>
        <w:t xml:space="preserve">, </w:t>
      </w:r>
      <w:r w:rsidRPr="00186DD3">
        <w:rPr>
          <w:rStyle w:val="CharacterStyle2"/>
          <w:rFonts w:ascii="Arial Narrow" w:hAnsi="Arial Narrow" w:cs="Arial"/>
          <w:color w:val="404040" w:themeColor="text1" w:themeTint="BF"/>
          <w:spacing w:val="2"/>
          <w:sz w:val="24"/>
          <w:szCs w:val="24"/>
        </w:rPr>
        <w:t>conformément à l’article 249 du Code des sociétés.</w:t>
      </w:r>
    </w:p>
    <w:p w14:paraId="71C9B9E7" w14:textId="77777777" w:rsidR="000A2C02" w:rsidRPr="000A2C02" w:rsidRDefault="000A2C02" w:rsidP="000A2C02">
      <w:pPr>
        <w:keepLines/>
        <w:ind w:right="10"/>
        <w:jc w:val="both"/>
        <w:rPr>
          <w:rStyle w:val="CharacterStyle2"/>
          <w:rFonts w:ascii="Arial Narrow" w:hAnsi="Arial Narrow" w:cs="Arial"/>
          <w:color w:val="404040" w:themeColor="text1" w:themeTint="BF"/>
          <w:spacing w:val="2"/>
          <w:sz w:val="24"/>
          <w:szCs w:val="24"/>
        </w:rPr>
      </w:pPr>
    </w:p>
    <w:p w14:paraId="62EDD8F6" w14:textId="77777777" w:rsidR="000A2C02" w:rsidRPr="000A2C02" w:rsidRDefault="000A2C02" w:rsidP="000A2C02">
      <w:pPr>
        <w:keepLines/>
        <w:ind w:right="10"/>
        <w:jc w:val="both"/>
        <w:rPr>
          <w:rStyle w:val="CharacterStyle2"/>
          <w:rFonts w:ascii="Arial Narrow" w:hAnsi="Arial Narrow" w:cs="Arial"/>
          <w:color w:val="404040" w:themeColor="text1" w:themeTint="BF"/>
          <w:spacing w:val="2"/>
          <w:sz w:val="24"/>
          <w:szCs w:val="24"/>
        </w:rPr>
      </w:pPr>
      <w:r w:rsidRPr="000A2C02">
        <w:rPr>
          <w:rStyle w:val="CharacterStyle2"/>
          <w:rFonts w:ascii="Arial Narrow" w:hAnsi="Arial Narrow" w:cs="Arial"/>
          <w:color w:val="404040" w:themeColor="text1" w:themeTint="BF"/>
          <w:spacing w:val="2"/>
          <w:sz w:val="24"/>
          <w:szCs w:val="24"/>
        </w:rPr>
        <w:t>Préalablement à la cession, le cessionnaire pressenti devra adhérer à la présente convention et s'engager à en respecter intégralement les dispositions.</w:t>
      </w:r>
    </w:p>
    <w:p w14:paraId="39A28AA8" w14:textId="77777777" w:rsidR="0076648B" w:rsidRPr="008F3101" w:rsidRDefault="0076648B" w:rsidP="00FE5458">
      <w:pPr>
        <w:keepLines/>
        <w:jc w:val="both"/>
        <w:rPr>
          <w:color w:val="404040" w:themeColor="text1" w:themeTint="BF"/>
          <w:lang w:eastAsia="ja-JP"/>
        </w:rPr>
      </w:pPr>
    </w:p>
    <w:p w14:paraId="62F50DB4" w14:textId="05D794B8" w:rsidR="001A41D5" w:rsidRPr="008F3101" w:rsidRDefault="001A41D5" w:rsidP="00FE5458">
      <w:pPr>
        <w:pStyle w:val="Article1"/>
        <w:keepLines/>
        <w:tabs>
          <w:tab w:val="clear" w:pos="360"/>
          <w:tab w:val="num" w:pos="567"/>
        </w:tabs>
        <w:ind w:left="567" w:hanging="567"/>
        <w:jc w:val="both"/>
        <w:rPr>
          <w:rFonts w:ascii="Arial Narrow" w:hAnsi="Arial Narrow"/>
          <w:color w:val="404040" w:themeColor="text1" w:themeTint="BF"/>
          <w:sz w:val="24"/>
        </w:rPr>
      </w:pPr>
      <w:r w:rsidRPr="008F3101">
        <w:rPr>
          <w:rFonts w:ascii="Arial Narrow" w:hAnsi="Arial Narrow"/>
          <w:color w:val="404040" w:themeColor="text1" w:themeTint="BF"/>
          <w:sz w:val="24"/>
        </w:rPr>
        <w:t>droit de pr</w:t>
      </w:r>
      <w:r w:rsidR="00812255" w:rsidRPr="008F3101">
        <w:rPr>
          <w:rFonts w:ascii="Arial Narrow" w:hAnsi="Arial Narrow"/>
          <w:color w:val="404040" w:themeColor="text1" w:themeTint="BF"/>
          <w:sz w:val="24"/>
        </w:rPr>
        <w:t>é</w:t>
      </w:r>
      <w:r w:rsidRPr="008F3101">
        <w:rPr>
          <w:rFonts w:ascii="Arial Narrow" w:hAnsi="Arial Narrow"/>
          <w:color w:val="404040" w:themeColor="text1" w:themeTint="BF"/>
          <w:sz w:val="24"/>
        </w:rPr>
        <w:t>emption</w:t>
      </w:r>
    </w:p>
    <w:p w14:paraId="2251FBFF" w14:textId="77777777" w:rsidR="000A4B3F" w:rsidRPr="008F3101" w:rsidRDefault="000A4B3F" w:rsidP="00FE5458">
      <w:pPr>
        <w:pStyle w:val="Article1"/>
        <w:keepLines/>
        <w:numPr>
          <w:ilvl w:val="0"/>
          <w:numId w:val="0"/>
        </w:numPr>
        <w:ind w:left="567"/>
        <w:jc w:val="both"/>
        <w:rPr>
          <w:rFonts w:ascii="Arial Narrow" w:hAnsi="Arial Narrow"/>
          <w:color w:val="404040" w:themeColor="text1" w:themeTint="BF"/>
          <w:sz w:val="24"/>
        </w:rPr>
      </w:pPr>
    </w:p>
    <w:p w14:paraId="1E6E85B6" w14:textId="18F6F38F" w:rsidR="000D42D8" w:rsidRPr="000D42D8" w:rsidRDefault="000D42D8" w:rsidP="000D42D8">
      <w:pPr>
        <w:ind w:right="10"/>
        <w:jc w:val="both"/>
        <w:rPr>
          <w:rStyle w:val="CharacterStyle2"/>
          <w:rFonts w:ascii="Arial Narrow" w:hAnsi="Arial Narrow"/>
          <w:color w:val="404040" w:themeColor="text1" w:themeTint="BF"/>
          <w:sz w:val="24"/>
          <w:szCs w:val="24"/>
        </w:rPr>
      </w:pPr>
      <w:r w:rsidRPr="000D42D8">
        <w:rPr>
          <w:rStyle w:val="CharacterStyle2"/>
          <w:rFonts w:ascii="Arial Narrow" w:hAnsi="Arial Narrow" w:cs="Arial"/>
          <w:color w:val="404040" w:themeColor="text1" w:themeTint="BF"/>
          <w:spacing w:val="2"/>
          <w:sz w:val="24"/>
          <w:szCs w:val="24"/>
        </w:rPr>
        <w:t xml:space="preserve">Si un </w:t>
      </w:r>
      <w:r w:rsidR="00E17E40">
        <w:rPr>
          <w:rStyle w:val="CharacterStyle2"/>
          <w:rFonts w:ascii="Arial Narrow" w:hAnsi="Arial Narrow" w:cs="Arial"/>
          <w:color w:val="404040" w:themeColor="text1" w:themeTint="BF"/>
          <w:spacing w:val="2"/>
          <w:sz w:val="24"/>
          <w:szCs w:val="24"/>
        </w:rPr>
        <w:t>ASSOCIE</w:t>
      </w:r>
      <w:r w:rsidRPr="000D42D8">
        <w:rPr>
          <w:rStyle w:val="CharacterStyle2"/>
          <w:rFonts w:ascii="Arial Narrow" w:hAnsi="Arial Narrow" w:cs="Arial"/>
          <w:color w:val="404040" w:themeColor="text1" w:themeTint="BF"/>
          <w:spacing w:val="2"/>
          <w:sz w:val="24"/>
          <w:szCs w:val="24"/>
        </w:rPr>
        <w:t xml:space="preserve"> souhaite céder tout ou partie de ses parts de la S</w:t>
      </w:r>
      <w:r w:rsidR="00E17E40">
        <w:rPr>
          <w:rStyle w:val="CharacterStyle2"/>
          <w:rFonts w:ascii="Arial Narrow" w:hAnsi="Arial Narrow" w:cs="Arial"/>
          <w:color w:val="404040" w:themeColor="text1" w:themeTint="BF"/>
          <w:spacing w:val="2"/>
          <w:sz w:val="24"/>
          <w:szCs w:val="24"/>
        </w:rPr>
        <w:t xml:space="preserve">OCIETE </w:t>
      </w:r>
      <w:r w:rsidRPr="000D42D8">
        <w:rPr>
          <w:rStyle w:val="CharacterStyle2"/>
          <w:rFonts w:ascii="Arial Narrow" w:hAnsi="Arial Narrow" w:cs="Arial"/>
          <w:color w:val="404040" w:themeColor="text1" w:themeTint="BF"/>
          <w:spacing w:val="2"/>
          <w:sz w:val="24"/>
          <w:szCs w:val="24"/>
        </w:rPr>
        <w:t xml:space="preserve">à un tiers, il devra d’abord proposer aux autres </w:t>
      </w:r>
      <w:r w:rsidR="00E17E40">
        <w:rPr>
          <w:rStyle w:val="CharacterStyle2"/>
          <w:rFonts w:ascii="Arial Narrow" w:hAnsi="Arial Narrow" w:cs="Arial"/>
          <w:color w:val="404040" w:themeColor="text1" w:themeTint="BF"/>
          <w:spacing w:val="2"/>
          <w:sz w:val="24"/>
          <w:szCs w:val="24"/>
        </w:rPr>
        <w:t>ASSOCIES</w:t>
      </w:r>
      <w:r w:rsidRPr="000D42D8">
        <w:rPr>
          <w:rStyle w:val="CharacterStyle2"/>
          <w:rFonts w:ascii="Arial Narrow" w:hAnsi="Arial Narrow" w:cs="Arial"/>
          <w:color w:val="404040" w:themeColor="text1" w:themeTint="BF"/>
          <w:spacing w:val="2"/>
          <w:sz w:val="24"/>
          <w:szCs w:val="24"/>
        </w:rPr>
        <w:t xml:space="preserve"> de leur céder lesdites parts au même prix et selon les mêmes modalités et conditions que ceux convenus avec ledit tiers.</w:t>
      </w:r>
    </w:p>
    <w:p w14:paraId="110C4A99" w14:textId="77777777" w:rsidR="000D42D8" w:rsidRPr="000D42D8" w:rsidRDefault="000D42D8" w:rsidP="000D42D8">
      <w:pPr>
        <w:ind w:right="10"/>
        <w:jc w:val="both"/>
        <w:rPr>
          <w:rStyle w:val="CharacterStyle2"/>
          <w:rFonts w:ascii="Arial Narrow" w:hAnsi="Arial Narrow"/>
          <w:color w:val="404040" w:themeColor="text1" w:themeTint="BF"/>
          <w:sz w:val="24"/>
          <w:szCs w:val="24"/>
        </w:rPr>
      </w:pPr>
    </w:p>
    <w:p w14:paraId="1F967AE5" w14:textId="083AFA6C" w:rsidR="000D42D8" w:rsidRPr="000D42D8" w:rsidRDefault="000D42D8" w:rsidP="000D42D8">
      <w:pPr>
        <w:ind w:right="10"/>
        <w:jc w:val="both"/>
        <w:rPr>
          <w:rStyle w:val="CharacterStyle2"/>
          <w:rFonts w:ascii="Arial Narrow" w:hAnsi="Arial Narrow"/>
          <w:color w:val="404040" w:themeColor="text1" w:themeTint="BF"/>
          <w:sz w:val="24"/>
          <w:szCs w:val="24"/>
        </w:rPr>
      </w:pPr>
      <w:r w:rsidRPr="000D42D8">
        <w:rPr>
          <w:rStyle w:val="CharacterStyle2"/>
          <w:rFonts w:ascii="Arial Narrow" w:hAnsi="Arial Narrow" w:cs="Arial"/>
          <w:color w:val="404040" w:themeColor="text1" w:themeTint="BF"/>
          <w:spacing w:val="2"/>
          <w:sz w:val="24"/>
          <w:szCs w:val="24"/>
        </w:rPr>
        <w:t>L’</w:t>
      </w:r>
      <w:r w:rsidR="00E17E40">
        <w:rPr>
          <w:rStyle w:val="CharacterStyle2"/>
          <w:rFonts w:ascii="Arial Narrow" w:hAnsi="Arial Narrow" w:cs="Arial"/>
          <w:color w:val="404040" w:themeColor="text1" w:themeTint="BF"/>
          <w:spacing w:val="2"/>
          <w:sz w:val="24"/>
          <w:szCs w:val="24"/>
        </w:rPr>
        <w:t>ASSOCIE</w:t>
      </w:r>
      <w:r w:rsidRPr="000D42D8">
        <w:rPr>
          <w:rStyle w:val="CharacterStyle2"/>
          <w:rFonts w:ascii="Arial Narrow" w:hAnsi="Arial Narrow" w:cs="Arial"/>
          <w:color w:val="404040" w:themeColor="text1" w:themeTint="BF"/>
          <w:spacing w:val="2"/>
          <w:sz w:val="24"/>
          <w:szCs w:val="24"/>
        </w:rPr>
        <w:t xml:space="preserve"> cédant notifiera simultanément à chacun des </w:t>
      </w:r>
      <w:r w:rsidR="00E17E40">
        <w:rPr>
          <w:rStyle w:val="CharacterStyle2"/>
          <w:rFonts w:ascii="Arial Narrow" w:hAnsi="Arial Narrow" w:cs="Arial"/>
          <w:color w:val="404040" w:themeColor="text1" w:themeTint="BF"/>
          <w:spacing w:val="2"/>
          <w:sz w:val="24"/>
          <w:szCs w:val="24"/>
        </w:rPr>
        <w:t>ASSOCIES</w:t>
      </w:r>
      <w:r w:rsidRPr="000D42D8">
        <w:rPr>
          <w:rStyle w:val="CharacterStyle2"/>
          <w:rFonts w:ascii="Arial Narrow" w:hAnsi="Arial Narrow" w:cs="Arial"/>
          <w:color w:val="404040" w:themeColor="text1" w:themeTint="BF"/>
          <w:spacing w:val="2"/>
          <w:sz w:val="24"/>
          <w:szCs w:val="24"/>
        </w:rPr>
        <w:t xml:space="preserve"> sa promesse irrévocable de leur vendre les parts concernées, au même prix et selon les mêmes modalités et conditions que ceux convenus avec ledit tiers, en proportion du nombre de parts dont chacun d’eux dispose par rapport au nombre de parts total dont ils disposent ensemble. Simultanément, il leur communique la copie de la convention conclue avec le tiers sous la condition suspensive du non-exercice du droit de préemption par les </w:t>
      </w:r>
      <w:r w:rsidR="00E17E40">
        <w:rPr>
          <w:rStyle w:val="CharacterStyle2"/>
          <w:rFonts w:ascii="Arial Narrow" w:hAnsi="Arial Narrow" w:cs="Arial"/>
          <w:color w:val="404040" w:themeColor="text1" w:themeTint="BF"/>
          <w:spacing w:val="2"/>
          <w:sz w:val="24"/>
          <w:szCs w:val="24"/>
        </w:rPr>
        <w:t>ASSOCIES</w:t>
      </w:r>
      <w:r w:rsidRPr="000D42D8">
        <w:rPr>
          <w:rStyle w:val="CharacterStyle2"/>
          <w:rFonts w:ascii="Arial Narrow" w:hAnsi="Arial Narrow" w:cs="Arial"/>
          <w:color w:val="404040" w:themeColor="text1" w:themeTint="BF"/>
          <w:spacing w:val="2"/>
          <w:sz w:val="24"/>
          <w:szCs w:val="24"/>
        </w:rPr>
        <w:t>.</w:t>
      </w:r>
    </w:p>
    <w:p w14:paraId="6AF55637" w14:textId="77777777" w:rsidR="000D42D8" w:rsidRPr="000D42D8" w:rsidRDefault="000D42D8" w:rsidP="000D42D8">
      <w:pPr>
        <w:ind w:right="10"/>
        <w:jc w:val="both"/>
        <w:rPr>
          <w:rStyle w:val="CharacterStyle2"/>
          <w:rFonts w:ascii="Arial Narrow" w:hAnsi="Arial Narrow"/>
          <w:color w:val="404040" w:themeColor="text1" w:themeTint="BF"/>
          <w:sz w:val="24"/>
          <w:szCs w:val="24"/>
        </w:rPr>
      </w:pPr>
    </w:p>
    <w:p w14:paraId="3A376AC9" w14:textId="40B9928A" w:rsidR="000D42D8" w:rsidRPr="000D42D8" w:rsidRDefault="000D42D8" w:rsidP="00DA211F">
      <w:pPr>
        <w:ind w:right="10"/>
        <w:jc w:val="both"/>
        <w:rPr>
          <w:rStyle w:val="CharacterStyle2"/>
          <w:rFonts w:ascii="Arial Narrow" w:hAnsi="Arial Narrow"/>
          <w:color w:val="404040" w:themeColor="text1" w:themeTint="BF"/>
          <w:sz w:val="24"/>
          <w:szCs w:val="24"/>
        </w:rPr>
      </w:pPr>
      <w:r w:rsidRPr="000D42D8">
        <w:rPr>
          <w:rStyle w:val="CharacterStyle2"/>
          <w:rFonts w:ascii="Arial Narrow" w:hAnsi="Arial Narrow" w:cs="Arial"/>
          <w:color w:val="404040" w:themeColor="text1" w:themeTint="BF"/>
          <w:spacing w:val="2"/>
          <w:sz w:val="24"/>
          <w:szCs w:val="24"/>
        </w:rPr>
        <w:t xml:space="preserve">Dans les deux mois de cette notification, chaque </w:t>
      </w:r>
      <w:r w:rsidR="00E17E40">
        <w:rPr>
          <w:rStyle w:val="CharacterStyle2"/>
          <w:rFonts w:ascii="Arial Narrow" w:hAnsi="Arial Narrow" w:cs="Arial"/>
          <w:color w:val="404040" w:themeColor="text1" w:themeTint="BF"/>
          <w:spacing w:val="2"/>
          <w:sz w:val="24"/>
          <w:szCs w:val="24"/>
        </w:rPr>
        <w:t>ASSOCIE</w:t>
      </w:r>
      <w:r w:rsidRPr="000D42D8">
        <w:rPr>
          <w:rStyle w:val="CharacterStyle2"/>
          <w:rFonts w:ascii="Arial Narrow" w:hAnsi="Arial Narrow" w:cs="Arial"/>
          <w:color w:val="404040" w:themeColor="text1" w:themeTint="BF"/>
          <w:spacing w:val="2"/>
          <w:sz w:val="24"/>
          <w:szCs w:val="24"/>
        </w:rPr>
        <w:t xml:space="preserve"> pourra notifier à l’</w:t>
      </w:r>
      <w:r w:rsidR="00E17E40">
        <w:rPr>
          <w:rStyle w:val="CharacterStyle2"/>
          <w:rFonts w:ascii="Arial Narrow" w:hAnsi="Arial Narrow" w:cs="Arial"/>
          <w:color w:val="404040" w:themeColor="text1" w:themeTint="BF"/>
          <w:spacing w:val="2"/>
          <w:sz w:val="24"/>
          <w:szCs w:val="24"/>
        </w:rPr>
        <w:t>ASSOCIE</w:t>
      </w:r>
      <w:r w:rsidRPr="000D42D8">
        <w:rPr>
          <w:rStyle w:val="CharacterStyle2"/>
          <w:rFonts w:ascii="Arial Narrow" w:hAnsi="Arial Narrow" w:cs="Arial"/>
          <w:color w:val="404040" w:themeColor="text1" w:themeTint="BF"/>
          <w:spacing w:val="2"/>
          <w:sz w:val="24"/>
          <w:szCs w:val="24"/>
        </w:rPr>
        <w:t xml:space="preserve"> cédant qu’il se porte acquéreur de l’ensemble des parts qui lui sont dévolues. </w:t>
      </w:r>
    </w:p>
    <w:p w14:paraId="7B087B61" w14:textId="77777777" w:rsidR="000D42D8" w:rsidRPr="000D42D8" w:rsidRDefault="000D42D8" w:rsidP="000D42D8">
      <w:pPr>
        <w:ind w:right="10"/>
        <w:jc w:val="both"/>
        <w:rPr>
          <w:rStyle w:val="CharacterStyle2"/>
          <w:rFonts w:ascii="Arial Narrow" w:hAnsi="Arial Narrow"/>
          <w:color w:val="404040" w:themeColor="text1" w:themeTint="BF"/>
          <w:sz w:val="24"/>
          <w:szCs w:val="24"/>
        </w:rPr>
      </w:pPr>
    </w:p>
    <w:p w14:paraId="24B17B1F" w14:textId="45DCE01A" w:rsidR="000A4B3F" w:rsidRPr="00DA211F" w:rsidRDefault="000D42D8" w:rsidP="00DA211F">
      <w:pPr>
        <w:ind w:right="10"/>
        <w:jc w:val="both"/>
        <w:rPr>
          <w:color w:val="404040" w:themeColor="text1" w:themeTint="BF"/>
        </w:rPr>
      </w:pPr>
      <w:r w:rsidRPr="000D42D8">
        <w:rPr>
          <w:rStyle w:val="CharacterStyle2"/>
          <w:rFonts w:ascii="Arial Narrow" w:hAnsi="Arial Narrow" w:cs="Arial"/>
          <w:color w:val="404040" w:themeColor="text1" w:themeTint="BF"/>
          <w:spacing w:val="2"/>
          <w:sz w:val="24"/>
          <w:szCs w:val="24"/>
        </w:rPr>
        <w:t>Si la vente au tiers se réalise, l’</w:t>
      </w:r>
      <w:r w:rsidR="00E17E40">
        <w:rPr>
          <w:rStyle w:val="CharacterStyle2"/>
          <w:rFonts w:ascii="Arial Narrow" w:hAnsi="Arial Narrow" w:cs="Arial"/>
          <w:color w:val="404040" w:themeColor="text1" w:themeTint="BF"/>
          <w:spacing w:val="2"/>
          <w:sz w:val="24"/>
          <w:szCs w:val="24"/>
        </w:rPr>
        <w:t>ASSOCIE</w:t>
      </w:r>
      <w:r w:rsidRPr="000D42D8">
        <w:rPr>
          <w:rStyle w:val="CharacterStyle2"/>
          <w:rFonts w:ascii="Arial Narrow" w:hAnsi="Arial Narrow" w:cs="Arial"/>
          <w:color w:val="404040" w:themeColor="text1" w:themeTint="BF"/>
          <w:spacing w:val="2"/>
          <w:sz w:val="24"/>
          <w:szCs w:val="24"/>
        </w:rPr>
        <w:t xml:space="preserve"> cédant apportera aux autres </w:t>
      </w:r>
      <w:r w:rsidR="00E17E40">
        <w:rPr>
          <w:rStyle w:val="CharacterStyle2"/>
          <w:rFonts w:ascii="Arial Narrow" w:hAnsi="Arial Narrow" w:cs="Arial"/>
          <w:color w:val="404040" w:themeColor="text1" w:themeTint="BF"/>
          <w:spacing w:val="2"/>
          <w:sz w:val="24"/>
          <w:szCs w:val="24"/>
        </w:rPr>
        <w:t>ASSOCIES</w:t>
      </w:r>
      <w:r w:rsidRPr="000D42D8">
        <w:rPr>
          <w:rStyle w:val="CharacterStyle2"/>
          <w:rFonts w:ascii="Arial Narrow" w:hAnsi="Arial Narrow" w:cs="Arial"/>
          <w:color w:val="404040" w:themeColor="text1" w:themeTint="BF"/>
          <w:spacing w:val="2"/>
          <w:sz w:val="24"/>
          <w:szCs w:val="24"/>
        </w:rPr>
        <w:t xml:space="preserve"> la preuve qu’elle s’est effectivement réalisée au prix et selon les modalités et c</w:t>
      </w:r>
      <w:r w:rsidR="00DA211F">
        <w:rPr>
          <w:rStyle w:val="CharacterStyle2"/>
          <w:rFonts w:ascii="Arial Narrow" w:hAnsi="Arial Narrow" w:cs="Arial"/>
          <w:color w:val="404040" w:themeColor="text1" w:themeTint="BF"/>
          <w:spacing w:val="2"/>
          <w:sz w:val="24"/>
          <w:szCs w:val="24"/>
        </w:rPr>
        <w:t>onditions initialement convenus.</w:t>
      </w:r>
    </w:p>
    <w:p w14:paraId="60143BB4" w14:textId="2C5692F9" w:rsidR="008F42F5" w:rsidRDefault="008F42F5" w:rsidP="00743BAF">
      <w:pPr>
        <w:pStyle w:val="Article1"/>
        <w:keepLines/>
        <w:tabs>
          <w:tab w:val="clear" w:pos="360"/>
          <w:tab w:val="num" w:pos="567"/>
        </w:tabs>
        <w:ind w:left="567" w:hanging="567"/>
        <w:jc w:val="both"/>
        <w:rPr>
          <w:rFonts w:ascii="Arial Narrow" w:hAnsi="Arial Narrow"/>
          <w:color w:val="404040" w:themeColor="text1" w:themeTint="BF"/>
          <w:sz w:val="24"/>
        </w:rPr>
      </w:pPr>
      <w:r>
        <w:rPr>
          <w:rFonts w:ascii="Arial Narrow" w:hAnsi="Arial Narrow"/>
          <w:color w:val="404040" w:themeColor="text1" w:themeTint="BF"/>
          <w:sz w:val="24"/>
        </w:rPr>
        <w:lastRenderedPageBreak/>
        <w:t>Evaluation des parts</w:t>
      </w:r>
    </w:p>
    <w:p w14:paraId="2DE459D2" w14:textId="77777777" w:rsidR="008F42F5" w:rsidRDefault="008F42F5" w:rsidP="008F42F5">
      <w:pPr>
        <w:pStyle w:val="Article1"/>
        <w:keepLines/>
        <w:numPr>
          <w:ilvl w:val="0"/>
          <w:numId w:val="0"/>
        </w:numPr>
        <w:ind w:left="567"/>
        <w:jc w:val="both"/>
        <w:rPr>
          <w:rFonts w:ascii="Arial Narrow" w:hAnsi="Arial Narrow"/>
          <w:color w:val="404040" w:themeColor="text1" w:themeTint="BF"/>
          <w:sz w:val="24"/>
        </w:rPr>
      </w:pPr>
    </w:p>
    <w:p w14:paraId="6BDB366E" w14:textId="43611329" w:rsidR="008F42F5" w:rsidRPr="008F42F5" w:rsidRDefault="008F42F5" w:rsidP="00E30AB3">
      <w:pPr>
        <w:ind w:right="10"/>
        <w:jc w:val="both"/>
        <w:rPr>
          <w:rStyle w:val="CharacterStyle2"/>
          <w:rFonts w:ascii="Arial Narrow" w:hAnsi="Arial Narrow" w:cs="Arial"/>
          <w:color w:val="404040" w:themeColor="text1" w:themeTint="BF"/>
          <w:spacing w:val="2"/>
          <w:sz w:val="24"/>
          <w:szCs w:val="24"/>
        </w:rPr>
      </w:pPr>
      <w:r w:rsidRPr="008F42F5">
        <w:rPr>
          <w:rStyle w:val="CharacterStyle2"/>
          <w:rFonts w:ascii="Arial Narrow" w:hAnsi="Arial Narrow" w:cs="Arial"/>
          <w:color w:val="404040" w:themeColor="text1" w:themeTint="BF"/>
          <w:spacing w:val="2"/>
          <w:sz w:val="24"/>
          <w:szCs w:val="24"/>
        </w:rPr>
        <w:t xml:space="preserve">En cas de retrait, volontaire ou forcé, d’un </w:t>
      </w:r>
      <w:r>
        <w:rPr>
          <w:rStyle w:val="CharacterStyle2"/>
          <w:rFonts w:ascii="Arial Narrow" w:hAnsi="Arial Narrow" w:cs="Arial"/>
          <w:color w:val="404040" w:themeColor="text1" w:themeTint="BF"/>
          <w:spacing w:val="2"/>
          <w:sz w:val="24"/>
          <w:szCs w:val="24"/>
        </w:rPr>
        <w:t>ASSOCIE</w:t>
      </w:r>
      <w:r w:rsidRPr="008F42F5">
        <w:rPr>
          <w:rStyle w:val="CharacterStyle2"/>
          <w:rFonts w:ascii="Arial Narrow" w:hAnsi="Arial Narrow" w:cs="Arial"/>
          <w:color w:val="404040" w:themeColor="text1" w:themeTint="BF"/>
          <w:spacing w:val="2"/>
          <w:sz w:val="24"/>
          <w:szCs w:val="24"/>
        </w:rPr>
        <w:t xml:space="preserve">, en cas d’exclusion d’un </w:t>
      </w:r>
      <w:r>
        <w:rPr>
          <w:rStyle w:val="CharacterStyle2"/>
          <w:rFonts w:ascii="Arial Narrow" w:hAnsi="Arial Narrow" w:cs="Arial"/>
          <w:color w:val="404040" w:themeColor="text1" w:themeTint="BF"/>
          <w:spacing w:val="2"/>
          <w:sz w:val="24"/>
          <w:szCs w:val="24"/>
        </w:rPr>
        <w:t>ASSOCIE</w:t>
      </w:r>
      <w:r w:rsidRPr="008F42F5">
        <w:rPr>
          <w:rStyle w:val="CharacterStyle2"/>
          <w:rFonts w:ascii="Arial Narrow" w:hAnsi="Arial Narrow" w:cs="Arial"/>
          <w:color w:val="404040" w:themeColor="text1" w:themeTint="BF"/>
          <w:spacing w:val="2"/>
          <w:sz w:val="24"/>
          <w:szCs w:val="24"/>
        </w:rPr>
        <w:t xml:space="preserve"> ou en cas de décès d’un </w:t>
      </w:r>
      <w:r>
        <w:rPr>
          <w:rStyle w:val="CharacterStyle2"/>
          <w:rFonts w:ascii="Arial Narrow" w:hAnsi="Arial Narrow" w:cs="Arial"/>
          <w:color w:val="404040" w:themeColor="text1" w:themeTint="BF"/>
          <w:spacing w:val="2"/>
          <w:sz w:val="24"/>
          <w:szCs w:val="24"/>
        </w:rPr>
        <w:t>ASSOCIE</w:t>
      </w:r>
      <w:r w:rsidRPr="008F42F5">
        <w:rPr>
          <w:rStyle w:val="CharacterStyle2"/>
          <w:rFonts w:ascii="Arial Narrow" w:hAnsi="Arial Narrow" w:cs="Arial"/>
          <w:color w:val="404040" w:themeColor="text1" w:themeTint="BF"/>
          <w:spacing w:val="2"/>
          <w:sz w:val="24"/>
          <w:szCs w:val="24"/>
        </w:rPr>
        <w:t xml:space="preserve">, ses parts seront évaluées </w:t>
      </w:r>
      <w:r w:rsidR="00E30AB3">
        <w:rPr>
          <w:rStyle w:val="CharacterStyle2"/>
          <w:rFonts w:ascii="Arial Narrow" w:hAnsi="Arial Narrow" w:cs="Arial"/>
          <w:color w:val="404040" w:themeColor="text1" w:themeTint="BF"/>
          <w:spacing w:val="2"/>
          <w:sz w:val="24"/>
          <w:szCs w:val="24"/>
        </w:rPr>
        <w:t>par</w:t>
      </w:r>
      <w:r w:rsidRPr="008F42F5">
        <w:rPr>
          <w:rStyle w:val="CharacterStyle2"/>
          <w:rFonts w:ascii="Arial Narrow" w:hAnsi="Arial Narrow" w:cs="Arial"/>
          <w:color w:val="404040" w:themeColor="text1" w:themeTint="BF"/>
          <w:spacing w:val="2"/>
          <w:sz w:val="24"/>
          <w:szCs w:val="24"/>
        </w:rPr>
        <w:t xml:space="preserve"> un Expert désigné de </w:t>
      </w:r>
      <w:r w:rsidR="00E30AB3">
        <w:rPr>
          <w:rStyle w:val="CharacterStyle2"/>
          <w:rFonts w:ascii="Arial Narrow" w:hAnsi="Arial Narrow" w:cs="Arial"/>
          <w:color w:val="404040" w:themeColor="text1" w:themeTint="BF"/>
          <w:spacing w:val="2"/>
          <w:sz w:val="24"/>
          <w:szCs w:val="24"/>
        </w:rPr>
        <w:t>commun accord par les Parties.</w:t>
      </w:r>
    </w:p>
    <w:p w14:paraId="53C3FF0A" w14:textId="77777777" w:rsidR="008F42F5" w:rsidRPr="008F42F5" w:rsidRDefault="008F42F5" w:rsidP="008F42F5">
      <w:pPr>
        <w:ind w:right="10"/>
        <w:jc w:val="both"/>
        <w:rPr>
          <w:rStyle w:val="CharacterStyle2"/>
          <w:rFonts w:ascii="Arial Narrow" w:hAnsi="Arial Narrow" w:cs="Arial"/>
          <w:color w:val="404040" w:themeColor="text1" w:themeTint="BF"/>
          <w:spacing w:val="2"/>
          <w:sz w:val="24"/>
          <w:szCs w:val="24"/>
        </w:rPr>
      </w:pPr>
    </w:p>
    <w:p w14:paraId="49E53D4D" w14:textId="0EBB7F6E" w:rsidR="008F42F5" w:rsidRPr="008F42F5" w:rsidRDefault="00E30AB3" w:rsidP="008F42F5">
      <w:pPr>
        <w:ind w:right="418"/>
        <w:jc w:val="both"/>
        <w:rPr>
          <w:rStyle w:val="CharacterStyle2"/>
          <w:rFonts w:ascii="Arial Narrow" w:hAnsi="Arial Narrow" w:cs="Arial"/>
          <w:color w:val="404040" w:themeColor="text1" w:themeTint="BF"/>
          <w:spacing w:val="2"/>
          <w:sz w:val="24"/>
          <w:szCs w:val="24"/>
        </w:rPr>
      </w:pPr>
      <w:r>
        <w:rPr>
          <w:rStyle w:val="CharacterStyle2"/>
          <w:rFonts w:ascii="Arial Narrow" w:hAnsi="Arial Narrow" w:cs="Arial"/>
          <w:color w:val="404040" w:themeColor="text1" w:themeTint="BF"/>
          <w:spacing w:val="2"/>
          <w:sz w:val="24"/>
          <w:szCs w:val="24"/>
        </w:rPr>
        <w:t>L</w:t>
      </w:r>
      <w:r w:rsidR="008F42F5" w:rsidRPr="00E30AB3">
        <w:rPr>
          <w:rStyle w:val="CharacterStyle2"/>
          <w:rFonts w:ascii="Arial Narrow" w:hAnsi="Arial Narrow" w:cs="Arial"/>
          <w:color w:val="404040" w:themeColor="text1" w:themeTint="BF"/>
          <w:spacing w:val="2"/>
          <w:sz w:val="24"/>
          <w:szCs w:val="24"/>
        </w:rPr>
        <w:t xml:space="preserve">’évaluation </w:t>
      </w:r>
      <w:r>
        <w:rPr>
          <w:rStyle w:val="CharacterStyle2"/>
          <w:rFonts w:ascii="Arial Narrow" w:hAnsi="Arial Narrow" w:cs="Arial"/>
          <w:color w:val="404040" w:themeColor="text1" w:themeTint="BF"/>
          <w:spacing w:val="2"/>
          <w:sz w:val="24"/>
          <w:szCs w:val="24"/>
        </w:rPr>
        <w:t xml:space="preserve">des parts </w:t>
      </w:r>
      <w:r w:rsidR="008F42F5" w:rsidRPr="00E30AB3">
        <w:rPr>
          <w:rStyle w:val="CharacterStyle2"/>
          <w:rFonts w:ascii="Arial Narrow" w:hAnsi="Arial Narrow" w:cs="Arial"/>
          <w:color w:val="404040" w:themeColor="text1" w:themeTint="BF"/>
          <w:spacing w:val="2"/>
          <w:sz w:val="24"/>
          <w:szCs w:val="24"/>
        </w:rPr>
        <w:t>se fera sur base de la situation de la Société au moment de la désignation de l’Expert ou, en cas de décès, au moment de celui-ci ; les parts seront évaluées, dan</w:t>
      </w:r>
      <w:r w:rsidR="007F12A5">
        <w:rPr>
          <w:rStyle w:val="CharacterStyle2"/>
          <w:rFonts w:ascii="Arial Narrow" w:hAnsi="Arial Narrow" w:cs="Arial"/>
          <w:color w:val="404040" w:themeColor="text1" w:themeTint="BF"/>
          <w:spacing w:val="2"/>
          <w:sz w:val="24"/>
          <w:szCs w:val="24"/>
        </w:rPr>
        <w:t xml:space="preserve">s une perspective de continuité. </w:t>
      </w:r>
      <w:r w:rsidR="007F12A5" w:rsidRPr="008F42F5">
        <w:rPr>
          <w:rStyle w:val="CharacterStyle2"/>
          <w:rFonts w:ascii="Arial Narrow" w:hAnsi="Arial Narrow" w:cs="Arial"/>
          <w:color w:val="404040" w:themeColor="text1" w:themeTint="BF"/>
          <w:spacing w:val="2"/>
          <w:sz w:val="24"/>
          <w:szCs w:val="24"/>
        </w:rPr>
        <w:t xml:space="preserve"> </w:t>
      </w:r>
    </w:p>
    <w:p w14:paraId="7E28F3AB" w14:textId="77777777" w:rsidR="003B4A7C" w:rsidRPr="00186DD3" w:rsidRDefault="003B4A7C" w:rsidP="003B4A7C">
      <w:pPr>
        <w:pStyle w:val="Pardeliste"/>
        <w:ind w:right="418"/>
        <w:jc w:val="both"/>
        <w:rPr>
          <w:rStyle w:val="CharacterStyle2"/>
          <w:rFonts w:ascii="Arial Narrow" w:eastAsia="Times New Roman" w:hAnsi="Arial Narrow" w:cs="Arial"/>
          <w:color w:val="404040" w:themeColor="text1" w:themeTint="BF"/>
          <w:spacing w:val="2"/>
          <w:sz w:val="24"/>
          <w:szCs w:val="24"/>
        </w:rPr>
      </w:pPr>
    </w:p>
    <w:p w14:paraId="42475953" w14:textId="77777777" w:rsidR="008F42F5" w:rsidRPr="008F42F5" w:rsidRDefault="008F42F5" w:rsidP="008F42F5">
      <w:pPr>
        <w:pStyle w:val="Article1"/>
        <w:keepLines/>
        <w:tabs>
          <w:tab w:val="clear" w:pos="360"/>
          <w:tab w:val="num" w:pos="567"/>
        </w:tabs>
        <w:ind w:left="567" w:hanging="567"/>
        <w:jc w:val="both"/>
        <w:rPr>
          <w:rFonts w:ascii="Arial Narrow" w:hAnsi="Arial Narrow"/>
          <w:color w:val="404040" w:themeColor="text1" w:themeTint="BF"/>
          <w:sz w:val="24"/>
        </w:rPr>
      </w:pPr>
      <w:r>
        <w:rPr>
          <w:rFonts w:ascii="Arial Narrow" w:hAnsi="Arial Narrow"/>
          <w:color w:val="404040" w:themeColor="text1" w:themeTint="BF"/>
          <w:sz w:val="24"/>
        </w:rPr>
        <w:t>D</w:t>
      </w:r>
      <w:r w:rsidRPr="008F42F5">
        <w:rPr>
          <w:rFonts w:ascii="Arial Narrow" w:hAnsi="Arial Narrow"/>
          <w:color w:val="404040" w:themeColor="text1" w:themeTint="BF"/>
          <w:sz w:val="24"/>
        </w:rPr>
        <w:t>ésignation de gérant</w:t>
      </w:r>
    </w:p>
    <w:p w14:paraId="463AA2BD" w14:textId="77777777" w:rsidR="008F42F5" w:rsidRPr="008F3101" w:rsidRDefault="008F42F5" w:rsidP="008F42F5">
      <w:pPr>
        <w:pStyle w:val="Article1"/>
        <w:keepLines/>
        <w:numPr>
          <w:ilvl w:val="0"/>
          <w:numId w:val="0"/>
        </w:numPr>
        <w:jc w:val="both"/>
        <w:rPr>
          <w:rFonts w:ascii="Arial Narrow" w:hAnsi="Arial Narrow"/>
          <w:color w:val="404040" w:themeColor="text1" w:themeTint="BF"/>
          <w:sz w:val="24"/>
        </w:rPr>
      </w:pPr>
    </w:p>
    <w:p w14:paraId="5282017A" w14:textId="77777777" w:rsidR="008F42F5" w:rsidRPr="008F3101" w:rsidRDefault="008F42F5" w:rsidP="008F42F5">
      <w:pPr>
        <w:ind w:right="10"/>
        <w:jc w:val="both"/>
        <w:rPr>
          <w:rStyle w:val="CharacterStyle2"/>
          <w:rFonts w:ascii="Arial Narrow" w:hAnsi="Arial Narrow"/>
          <w:color w:val="404040" w:themeColor="text1" w:themeTint="BF"/>
          <w:sz w:val="24"/>
          <w:szCs w:val="24"/>
        </w:rPr>
      </w:pPr>
      <w:r w:rsidRPr="008F3101">
        <w:rPr>
          <w:rStyle w:val="CharacterStyle2"/>
          <w:rFonts w:ascii="Arial Narrow" w:hAnsi="Arial Narrow" w:cs="Arial"/>
          <w:color w:val="404040" w:themeColor="text1" w:themeTint="BF"/>
          <w:spacing w:val="2"/>
          <w:sz w:val="24"/>
          <w:szCs w:val="24"/>
        </w:rPr>
        <w:t xml:space="preserve">Les </w:t>
      </w:r>
      <w:r w:rsidRPr="008F3101">
        <w:rPr>
          <w:rStyle w:val="CharacterStyle2"/>
          <w:rFonts w:ascii="Arial Narrow" w:eastAsiaTheme="majorEastAsia" w:hAnsi="Arial Narrow" w:cs="Arial"/>
          <w:color w:val="404040" w:themeColor="text1" w:themeTint="BF"/>
          <w:spacing w:val="2"/>
          <w:sz w:val="24"/>
          <w:szCs w:val="24"/>
        </w:rPr>
        <w:t xml:space="preserve">PARTIES </w:t>
      </w:r>
      <w:r w:rsidRPr="008F3101">
        <w:rPr>
          <w:rStyle w:val="CharacterStyle2"/>
          <w:rFonts w:ascii="Arial Narrow" w:hAnsi="Arial Narrow" w:cs="Arial"/>
          <w:color w:val="404040" w:themeColor="text1" w:themeTint="BF"/>
          <w:spacing w:val="2"/>
          <w:sz w:val="24"/>
          <w:szCs w:val="24"/>
        </w:rPr>
        <w:t>conviennent de tout mettre en œuvre, spécialement par l’exercice de leur droit de vote à l’assemblée générale de la Société, pour que :</w:t>
      </w:r>
    </w:p>
    <w:p w14:paraId="607F96D6" w14:textId="77777777" w:rsidR="008F42F5" w:rsidRPr="008F3101" w:rsidRDefault="008F42F5" w:rsidP="008F42F5">
      <w:pPr>
        <w:ind w:right="10"/>
        <w:jc w:val="both"/>
        <w:rPr>
          <w:rStyle w:val="CharacterStyle2"/>
          <w:rFonts w:ascii="Arial Narrow" w:hAnsi="Arial Narrow"/>
          <w:color w:val="404040" w:themeColor="text1" w:themeTint="BF"/>
          <w:sz w:val="24"/>
          <w:szCs w:val="24"/>
        </w:rPr>
      </w:pPr>
    </w:p>
    <w:p w14:paraId="19CA70B4" w14:textId="1174D96E" w:rsidR="008F42F5" w:rsidRPr="008F3101" w:rsidRDefault="008F42F5" w:rsidP="008F42F5">
      <w:pPr>
        <w:pStyle w:val="Pardeliste"/>
        <w:numPr>
          <w:ilvl w:val="0"/>
          <w:numId w:val="14"/>
        </w:numPr>
        <w:ind w:left="567" w:right="418" w:hanging="283"/>
        <w:jc w:val="both"/>
        <w:rPr>
          <w:rStyle w:val="CharacterStyle2"/>
          <w:rFonts w:ascii="Arial Narrow" w:hAnsi="Arial Narrow"/>
          <w:color w:val="404040" w:themeColor="text1" w:themeTint="BF"/>
          <w:sz w:val="24"/>
          <w:szCs w:val="24"/>
        </w:rPr>
      </w:pPr>
      <w:proofErr w:type="gramStart"/>
      <w:r w:rsidRPr="008F3101">
        <w:rPr>
          <w:rStyle w:val="CharacterStyle2"/>
          <w:rFonts w:ascii="Arial Narrow" w:hAnsi="Arial Narrow" w:cs="Arial"/>
          <w:color w:val="404040" w:themeColor="text1" w:themeTint="BF"/>
          <w:spacing w:val="2"/>
          <w:sz w:val="24"/>
          <w:szCs w:val="24"/>
        </w:rPr>
        <w:t>chaque</w:t>
      </w:r>
      <w:proofErr w:type="gramEnd"/>
      <w:r w:rsidRPr="008F3101">
        <w:rPr>
          <w:rStyle w:val="CharacterStyle2"/>
          <w:rFonts w:ascii="Arial Narrow" w:hAnsi="Arial Narrow" w:cs="Arial"/>
          <w:color w:val="404040" w:themeColor="text1" w:themeTint="BF"/>
          <w:spacing w:val="2"/>
          <w:sz w:val="24"/>
          <w:szCs w:val="24"/>
        </w:rPr>
        <w:t xml:space="preserve"> </w:t>
      </w:r>
      <w:r>
        <w:rPr>
          <w:rStyle w:val="CharacterStyle2"/>
          <w:rFonts w:ascii="Arial Narrow" w:hAnsi="Arial Narrow" w:cs="Arial"/>
          <w:color w:val="404040" w:themeColor="text1" w:themeTint="BF"/>
          <w:spacing w:val="2"/>
          <w:sz w:val="24"/>
          <w:szCs w:val="24"/>
        </w:rPr>
        <w:t>ASSOCIE</w:t>
      </w:r>
      <w:r w:rsidRPr="008F3101">
        <w:rPr>
          <w:rStyle w:val="CharacterStyle2"/>
          <w:rFonts w:ascii="Arial Narrow" w:hAnsi="Arial Narrow" w:cs="Arial"/>
          <w:color w:val="404040" w:themeColor="text1" w:themeTint="BF"/>
          <w:spacing w:val="2"/>
          <w:sz w:val="24"/>
          <w:szCs w:val="24"/>
        </w:rPr>
        <w:t xml:space="preserve"> puisse, s’il le souhaite, présenter une liste de candidats aux fonctions de gérant ou de membre du conseil de gérance de la </w:t>
      </w:r>
      <w:r>
        <w:rPr>
          <w:rStyle w:val="CharacterStyle2"/>
          <w:rFonts w:ascii="Arial Narrow" w:hAnsi="Arial Narrow" w:cs="Arial"/>
          <w:color w:val="404040" w:themeColor="text1" w:themeTint="BF"/>
          <w:spacing w:val="2"/>
          <w:sz w:val="24"/>
          <w:szCs w:val="24"/>
        </w:rPr>
        <w:t xml:space="preserve">SOCIETE </w:t>
      </w:r>
      <w:r w:rsidRPr="008F3101">
        <w:rPr>
          <w:rStyle w:val="CharacterStyle2"/>
          <w:rFonts w:ascii="Arial Narrow" w:hAnsi="Arial Narrow" w:cs="Arial"/>
          <w:color w:val="404040" w:themeColor="text1" w:themeTint="BF"/>
          <w:spacing w:val="2"/>
          <w:sz w:val="24"/>
          <w:szCs w:val="24"/>
        </w:rPr>
        <w:t>;</w:t>
      </w:r>
    </w:p>
    <w:p w14:paraId="06525E85" w14:textId="77777777" w:rsidR="008F42F5" w:rsidRPr="008F3101" w:rsidRDefault="008F42F5" w:rsidP="008F42F5">
      <w:pPr>
        <w:ind w:right="418"/>
        <w:jc w:val="both"/>
        <w:rPr>
          <w:rStyle w:val="CharacterStyle2"/>
          <w:rFonts w:ascii="Arial Narrow" w:hAnsi="Arial Narrow"/>
          <w:color w:val="404040" w:themeColor="text1" w:themeTint="BF"/>
          <w:sz w:val="24"/>
          <w:szCs w:val="24"/>
        </w:rPr>
      </w:pPr>
    </w:p>
    <w:p w14:paraId="2100BF7A" w14:textId="77777777" w:rsidR="008F42F5" w:rsidRPr="008F3101" w:rsidRDefault="008F42F5" w:rsidP="008F42F5">
      <w:pPr>
        <w:pStyle w:val="Pardeliste"/>
        <w:numPr>
          <w:ilvl w:val="0"/>
          <w:numId w:val="14"/>
        </w:numPr>
        <w:ind w:left="567" w:right="418" w:hanging="283"/>
        <w:jc w:val="both"/>
        <w:rPr>
          <w:rStyle w:val="CharacterStyle2"/>
          <w:rFonts w:ascii="Arial Narrow" w:hAnsi="Arial Narrow"/>
          <w:color w:val="404040" w:themeColor="text1" w:themeTint="BF"/>
          <w:sz w:val="24"/>
          <w:szCs w:val="24"/>
        </w:rPr>
      </w:pPr>
      <w:proofErr w:type="gramStart"/>
      <w:r w:rsidRPr="008F3101">
        <w:rPr>
          <w:rStyle w:val="CharacterStyle2"/>
          <w:rFonts w:ascii="Arial Narrow" w:hAnsi="Arial Narrow" w:cs="Arial"/>
          <w:color w:val="404040" w:themeColor="text1" w:themeTint="BF"/>
          <w:spacing w:val="2"/>
          <w:sz w:val="24"/>
          <w:szCs w:val="24"/>
        </w:rPr>
        <w:t>un</w:t>
      </w:r>
      <w:proofErr w:type="gramEnd"/>
      <w:r w:rsidRPr="008F3101">
        <w:rPr>
          <w:rStyle w:val="CharacterStyle2"/>
          <w:rFonts w:ascii="Arial Narrow" w:hAnsi="Arial Narrow" w:cs="Arial"/>
          <w:color w:val="404040" w:themeColor="text1" w:themeTint="BF"/>
          <w:spacing w:val="2"/>
          <w:sz w:val="24"/>
          <w:szCs w:val="24"/>
        </w:rPr>
        <w:t xml:space="preserve"> des candidats présentés par chacun d’eux soit effectivement élu à ces fonctions ; </w:t>
      </w:r>
    </w:p>
    <w:p w14:paraId="34BE76C6" w14:textId="77777777" w:rsidR="008F42F5" w:rsidRPr="008F3101" w:rsidRDefault="008F42F5" w:rsidP="008F42F5">
      <w:pPr>
        <w:ind w:right="418"/>
        <w:jc w:val="both"/>
        <w:rPr>
          <w:rStyle w:val="CharacterStyle2"/>
          <w:rFonts w:ascii="Arial Narrow" w:hAnsi="Arial Narrow"/>
          <w:color w:val="404040" w:themeColor="text1" w:themeTint="BF"/>
          <w:sz w:val="24"/>
          <w:szCs w:val="24"/>
        </w:rPr>
      </w:pPr>
    </w:p>
    <w:p w14:paraId="09DF6067" w14:textId="77777777" w:rsidR="008F42F5" w:rsidRPr="008F3101" w:rsidRDefault="008F42F5" w:rsidP="008F42F5">
      <w:pPr>
        <w:pStyle w:val="Pardeliste"/>
        <w:numPr>
          <w:ilvl w:val="0"/>
          <w:numId w:val="14"/>
        </w:numPr>
        <w:ind w:left="567" w:right="418" w:hanging="283"/>
        <w:jc w:val="both"/>
        <w:rPr>
          <w:rStyle w:val="CharacterStyle2"/>
          <w:rFonts w:ascii="Arial Narrow" w:hAnsi="Arial Narrow"/>
          <w:color w:val="404040" w:themeColor="text1" w:themeTint="BF"/>
          <w:sz w:val="24"/>
          <w:szCs w:val="24"/>
        </w:rPr>
      </w:pPr>
      <w:proofErr w:type="gramStart"/>
      <w:r w:rsidRPr="008F3101">
        <w:rPr>
          <w:rStyle w:val="CharacterStyle2"/>
          <w:rFonts w:ascii="Arial Narrow" w:hAnsi="Arial Narrow"/>
          <w:color w:val="404040" w:themeColor="text1" w:themeTint="BF"/>
          <w:sz w:val="24"/>
          <w:szCs w:val="24"/>
        </w:rPr>
        <w:t>lorsque</w:t>
      </w:r>
      <w:proofErr w:type="gramEnd"/>
      <w:r w:rsidRPr="008F3101">
        <w:rPr>
          <w:rStyle w:val="CharacterStyle2"/>
          <w:rFonts w:ascii="Arial Narrow" w:hAnsi="Arial Narrow"/>
          <w:color w:val="404040" w:themeColor="text1" w:themeTint="BF"/>
          <w:sz w:val="24"/>
          <w:szCs w:val="24"/>
        </w:rPr>
        <w:t xml:space="preserve"> le mandat d’un </w:t>
      </w:r>
      <w:r>
        <w:rPr>
          <w:rStyle w:val="CharacterStyle2"/>
          <w:rFonts w:ascii="Arial Narrow" w:hAnsi="Arial Narrow"/>
          <w:color w:val="404040" w:themeColor="text1" w:themeTint="BF"/>
          <w:sz w:val="24"/>
          <w:szCs w:val="24"/>
        </w:rPr>
        <w:t xml:space="preserve">des </w:t>
      </w:r>
      <w:r w:rsidRPr="008F3101">
        <w:rPr>
          <w:rStyle w:val="CharacterStyle2"/>
          <w:rFonts w:ascii="Arial Narrow" w:hAnsi="Arial Narrow"/>
          <w:color w:val="404040" w:themeColor="text1" w:themeTint="BF"/>
          <w:sz w:val="24"/>
          <w:szCs w:val="24"/>
        </w:rPr>
        <w:t>gérant</w:t>
      </w:r>
      <w:r>
        <w:rPr>
          <w:rStyle w:val="CharacterStyle2"/>
          <w:rFonts w:ascii="Arial Narrow" w:hAnsi="Arial Narrow"/>
          <w:color w:val="404040" w:themeColor="text1" w:themeTint="BF"/>
          <w:sz w:val="24"/>
          <w:szCs w:val="24"/>
        </w:rPr>
        <w:t>s</w:t>
      </w:r>
      <w:r w:rsidRPr="008F3101">
        <w:rPr>
          <w:rStyle w:val="CharacterStyle2"/>
          <w:rFonts w:ascii="Arial Narrow" w:hAnsi="Arial Narrow"/>
          <w:color w:val="404040" w:themeColor="text1" w:themeTint="BF"/>
          <w:sz w:val="24"/>
          <w:szCs w:val="24"/>
        </w:rPr>
        <w:t xml:space="preserve"> prend fin (révocation, démission, décès, autre raison), la prochaine assemblée générale de la SOCIETE vote en faveur de la révocation des mandats de tous les gérants restant ;</w:t>
      </w:r>
      <w:r>
        <w:rPr>
          <w:rStyle w:val="CharacterStyle2"/>
          <w:rFonts w:ascii="Arial Narrow" w:hAnsi="Arial Narrow"/>
          <w:color w:val="404040" w:themeColor="text1" w:themeTint="BF"/>
          <w:sz w:val="24"/>
          <w:szCs w:val="24"/>
        </w:rPr>
        <w:t xml:space="preserve"> La désignation de nouveaux gérants s’effectuant alors à nouveau suivant le mécanisme de présentation de liste de candidats conformément au point n° a) ;</w:t>
      </w:r>
    </w:p>
    <w:p w14:paraId="5981F40F" w14:textId="77777777" w:rsidR="008F42F5" w:rsidRPr="008F3101" w:rsidRDefault="008F42F5" w:rsidP="008F42F5">
      <w:pPr>
        <w:pStyle w:val="Article1"/>
        <w:keepLines/>
        <w:numPr>
          <w:ilvl w:val="0"/>
          <w:numId w:val="0"/>
        </w:numPr>
        <w:jc w:val="both"/>
        <w:rPr>
          <w:rFonts w:ascii="Arial Narrow" w:hAnsi="Arial Narrow"/>
          <w:b w:val="0"/>
          <w:smallCaps w:val="0"/>
          <w:color w:val="404040" w:themeColor="text1" w:themeTint="BF"/>
          <w:sz w:val="24"/>
          <w:u w:val="none"/>
        </w:rPr>
      </w:pPr>
    </w:p>
    <w:p w14:paraId="697CB678" w14:textId="77777777" w:rsidR="008F42F5" w:rsidRDefault="008F42F5" w:rsidP="008F42F5">
      <w:pPr>
        <w:pStyle w:val="Article1"/>
        <w:keepLines/>
        <w:numPr>
          <w:ilvl w:val="0"/>
          <w:numId w:val="0"/>
        </w:numPr>
        <w:jc w:val="both"/>
        <w:rPr>
          <w:rFonts w:ascii="Arial Narrow" w:hAnsi="Arial Narrow"/>
          <w:b w:val="0"/>
          <w:smallCaps w:val="0"/>
          <w:color w:val="404040" w:themeColor="text1" w:themeTint="BF"/>
          <w:sz w:val="24"/>
          <w:u w:val="none"/>
        </w:rPr>
      </w:pPr>
      <w:r>
        <w:rPr>
          <w:rFonts w:ascii="Arial Narrow" w:hAnsi="Arial Narrow"/>
          <w:b w:val="0"/>
          <w:smallCaps w:val="0"/>
          <w:color w:val="404040" w:themeColor="text1" w:themeTint="BF"/>
          <w:sz w:val="24"/>
          <w:u w:val="none"/>
        </w:rPr>
        <w:t>Le</w:t>
      </w:r>
      <w:r w:rsidRPr="008F3101">
        <w:rPr>
          <w:rFonts w:ascii="Arial Narrow" w:hAnsi="Arial Narrow"/>
          <w:b w:val="0"/>
          <w:smallCaps w:val="0"/>
          <w:color w:val="404040" w:themeColor="text1" w:themeTint="BF"/>
          <w:sz w:val="24"/>
          <w:u w:val="none"/>
        </w:rPr>
        <w:t xml:space="preserve"> mandat de gérant </w:t>
      </w:r>
      <w:r>
        <w:rPr>
          <w:rFonts w:ascii="Arial Narrow" w:hAnsi="Arial Narrow"/>
          <w:b w:val="0"/>
          <w:smallCaps w:val="0"/>
          <w:color w:val="404040" w:themeColor="text1" w:themeTint="BF"/>
          <w:sz w:val="24"/>
          <w:u w:val="none"/>
        </w:rPr>
        <w:t>est</w:t>
      </w:r>
      <w:r w:rsidRPr="008F3101">
        <w:rPr>
          <w:rFonts w:ascii="Arial Narrow" w:hAnsi="Arial Narrow"/>
          <w:b w:val="0"/>
          <w:smallCaps w:val="0"/>
          <w:color w:val="404040" w:themeColor="text1" w:themeTint="BF"/>
          <w:sz w:val="24"/>
          <w:u w:val="none"/>
        </w:rPr>
        <w:t xml:space="preserve"> exercé pour une durée </w:t>
      </w:r>
      <w:r>
        <w:rPr>
          <w:rFonts w:ascii="Arial Narrow" w:hAnsi="Arial Narrow"/>
          <w:b w:val="0"/>
          <w:smallCaps w:val="0"/>
          <w:color w:val="404040" w:themeColor="text1" w:themeTint="BF"/>
          <w:sz w:val="24"/>
          <w:u w:val="none"/>
        </w:rPr>
        <w:t>____________</w:t>
      </w:r>
      <w:r w:rsidRPr="008F3101">
        <w:rPr>
          <w:rFonts w:ascii="Arial Narrow" w:hAnsi="Arial Narrow"/>
          <w:b w:val="0"/>
          <w:smallCaps w:val="0"/>
          <w:color w:val="404040" w:themeColor="text1" w:themeTint="BF"/>
          <w:sz w:val="24"/>
          <w:u w:val="none"/>
        </w:rPr>
        <w:t xml:space="preserve"> et à titre gratuit, sauf décision contraire ultérieure de l’assemblée générale.</w:t>
      </w:r>
    </w:p>
    <w:p w14:paraId="376CF7DF" w14:textId="77777777" w:rsidR="00186DD3" w:rsidRDefault="00186DD3" w:rsidP="00186DD3">
      <w:pPr>
        <w:pStyle w:val="Article1"/>
        <w:keepLines/>
        <w:numPr>
          <w:ilvl w:val="0"/>
          <w:numId w:val="0"/>
        </w:numPr>
        <w:jc w:val="both"/>
        <w:rPr>
          <w:rFonts w:ascii="Arial Narrow" w:hAnsi="Arial Narrow"/>
          <w:color w:val="404040" w:themeColor="text1" w:themeTint="BF"/>
          <w:sz w:val="24"/>
        </w:rPr>
      </w:pPr>
    </w:p>
    <w:p w14:paraId="04F3E1BB" w14:textId="4A9E3C34" w:rsidR="00186DD3" w:rsidRDefault="00186DD3" w:rsidP="00FE5458">
      <w:pPr>
        <w:pStyle w:val="Article1"/>
        <w:keepLines/>
        <w:tabs>
          <w:tab w:val="clear" w:pos="360"/>
          <w:tab w:val="num" w:pos="567"/>
        </w:tabs>
        <w:ind w:left="567" w:hanging="567"/>
        <w:jc w:val="both"/>
        <w:rPr>
          <w:rFonts w:ascii="Arial Narrow" w:hAnsi="Arial Narrow"/>
          <w:color w:val="404040" w:themeColor="text1" w:themeTint="BF"/>
          <w:sz w:val="24"/>
        </w:rPr>
      </w:pPr>
      <w:r>
        <w:rPr>
          <w:rFonts w:ascii="Arial Narrow" w:hAnsi="Arial Narrow"/>
          <w:color w:val="404040" w:themeColor="text1" w:themeTint="BF"/>
          <w:sz w:val="24"/>
        </w:rPr>
        <w:t>Confidentialité</w:t>
      </w:r>
    </w:p>
    <w:p w14:paraId="5695C472" w14:textId="77777777" w:rsidR="00186DD3" w:rsidRDefault="00186DD3" w:rsidP="00186DD3">
      <w:pPr>
        <w:pStyle w:val="Article1"/>
        <w:keepLines/>
        <w:numPr>
          <w:ilvl w:val="0"/>
          <w:numId w:val="0"/>
        </w:numPr>
        <w:ind w:left="567"/>
        <w:jc w:val="both"/>
        <w:rPr>
          <w:rFonts w:ascii="Arial Narrow" w:hAnsi="Arial Narrow"/>
          <w:color w:val="404040" w:themeColor="text1" w:themeTint="BF"/>
          <w:sz w:val="24"/>
        </w:rPr>
      </w:pPr>
    </w:p>
    <w:p w14:paraId="301BF580" w14:textId="6B7663A3" w:rsidR="00186DD3" w:rsidRDefault="00186DD3" w:rsidP="00186DD3">
      <w:pPr>
        <w:jc w:val="both"/>
        <w:rPr>
          <w:color w:val="404040" w:themeColor="text1" w:themeTint="BF"/>
        </w:rPr>
      </w:pPr>
      <w:r w:rsidRPr="007339BF">
        <w:rPr>
          <w:color w:val="404040" w:themeColor="text1" w:themeTint="BF"/>
        </w:rPr>
        <w:t>La présente convention est confidentielle.</w:t>
      </w:r>
    </w:p>
    <w:p w14:paraId="1B278566" w14:textId="77777777" w:rsidR="00186DD3" w:rsidRDefault="00186DD3" w:rsidP="00186DD3">
      <w:pPr>
        <w:pStyle w:val="Article1"/>
        <w:keepLines/>
        <w:numPr>
          <w:ilvl w:val="0"/>
          <w:numId w:val="0"/>
        </w:numPr>
        <w:ind w:left="567"/>
        <w:jc w:val="both"/>
        <w:rPr>
          <w:rFonts w:ascii="Arial Narrow" w:hAnsi="Arial Narrow"/>
          <w:color w:val="404040" w:themeColor="text1" w:themeTint="BF"/>
          <w:sz w:val="24"/>
        </w:rPr>
      </w:pPr>
      <w:r>
        <w:rPr>
          <w:rFonts w:ascii="Arial Narrow" w:hAnsi="Arial Narrow"/>
          <w:color w:val="404040" w:themeColor="text1" w:themeTint="BF"/>
          <w:sz w:val="24"/>
        </w:rPr>
        <w:t xml:space="preserve"> </w:t>
      </w:r>
    </w:p>
    <w:p w14:paraId="56C8993E" w14:textId="563551F3" w:rsidR="00142C18" w:rsidRPr="008F3101" w:rsidRDefault="00142C18" w:rsidP="00FE5458">
      <w:pPr>
        <w:pStyle w:val="Article1"/>
        <w:keepLines/>
        <w:tabs>
          <w:tab w:val="clear" w:pos="360"/>
          <w:tab w:val="num" w:pos="567"/>
        </w:tabs>
        <w:ind w:left="567" w:hanging="567"/>
        <w:jc w:val="both"/>
        <w:rPr>
          <w:rFonts w:ascii="Arial Narrow" w:hAnsi="Arial Narrow"/>
          <w:color w:val="404040" w:themeColor="text1" w:themeTint="BF"/>
          <w:sz w:val="24"/>
        </w:rPr>
      </w:pPr>
      <w:r w:rsidRPr="008F3101">
        <w:rPr>
          <w:rFonts w:ascii="Arial Narrow" w:hAnsi="Arial Narrow"/>
          <w:color w:val="404040" w:themeColor="text1" w:themeTint="BF"/>
          <w:sz w:val="24"/>
        </w:rPr>
        <w:t>Bonne foi</w:t>
      </w:r>
    </w:p>
    <w:p w14:paraId="68ABC99F" w14:textId="77777777" w:rsidR="00142C18" w:rsidRPr="008F3101" w:rsidRDefault="00142C18" w:rsidP="00FE5458">
      <w:pPr>
        <w:pStyle w:val="Article1"/>
        <w:keepLines/>
        <w:numPr>
          <w:ilvl w:val="0"/>
          <w:numId w:val="0"/>
        </w:numPr>
        <w:ind w:left="567"/>
        <w:jc w:val="both"/>
        <w:rPr>
          <w:rFonts w:ascii="Arial Narrow" w:hAnsi="Arial Narrow"/>
          <w:color w:val="404040" w:themeColor="text1" w:themeTint="BF"/>
          <w:sz w:val="24"/>
        </w:rPr>
      </w:pPr>
    </w:p>
    <w:p w14:paraId="57985916" w14:textId="7EA273DB" w:rsidR="004F7EDC" w:rsidRPr="008F3101" w:rsidRDefault="00142C18" w:rsidP="00FE5458">
      <w:pPr>
        <w:keepLines/>
        <w:jc w:val="both"/>
        <w:rPr>
          <w:rStyle w:val="CharacterStyle2"/>
          <w:rFonts w:ascii="Arial Narrow" w:hAnsi="Arial Narrow"/>
          <w:color w:val="404040" w:themeColor="text1" w:themeTint="BF"/>
          <w:sz w:val="24"/>
          <w:szCs w:val="24"/>
        </w:rPr>
      </w:pPr>
      <w:r w:rsidRPr="008F3101">
        <w:rPr>
          <w:color w:val="404040" w:themeColor="text1" w:themeTint="BF"/>
        </w:rPr>
        <w:t xml:space="preserve">Au vu de l’indispensable confiance devant présider aux relations entre les </w:t>
      </w:r>
      <w:r w:rsidR="00E17E40">
        <w:rPr>
          <w:color w:val="404040" w:themeColor="text1" w:themeTint="BF"/>
        </w:rPr>
        <w:t>PARTIES</w:t>
      </w:r>
      <w:r w:rsidRPr="008F3101">
        <w:rPr>
          <w:color w:val="404040" w:themeColor="text1" w:themeTint="BF"/>
        </w:rPr>
        <w:t>, celles-ci s’engagent à exécuter la présente convention en faisant preuve d’une bonne foi toute particulière.</w:t>
      </w:r>
      <w:r w:rsidR="004F7EDC" w:rsidRPr="008F3101">
        <w:rPr>
          <w:rStyle w:val="CharacterStyle2"/>
          <w:rFonts w:ascii="Arial Narrow" w:hAnsi="Arial Narrow" w:cs="Arial"/>
          <w:color w:val="404040" w:themeColor="text1" w:themeTint="BF"/>
          <w:spacing w:val="2"/>
          <w:sz w:val="24"/>
          <w:szCs w:val="24"/>
        </w:rPr>
        <w:t xml:space="preserve"> </w:t>
      </w:r>
    </w:p>
    <w:p w14:paraId="25A5A94D" w14:textId="77777777" w:rsidR="00E8178C" w:rsidRPr="008F3101" w:rsidRDefault="00E8178C" w:rsidP="00FE5458">
      <w:pPr>
        <w:keepLines/>
        <w:jc w:val="both"/>
        <w:rPr>
          <w:b/>
          <w:color w:val="404040" w:themeColor="text1" w:themeTint="BF"/>
          <w:u w:val="single"/>
        </w:rPr>
      </w:pPr>
    </w:p>
    <w:p w14:paraId="5F5CC7C3" w14:textId="77777777" w:rsidR="00E8178C" w:rsidRPr="008F3101" w:rsidRDefault="00AE3F97" w:rsidP="00FE5458">
      <w:pPr>
        <w:pStyle w:val="Article1"/>
        <w:keepLines/>
        <w:tabs>
          <w:tab w:val="clear" w:pos="360"/>
          <w:tab w:val="num" w:pos="567"/>
        </w:tabs>
        <w:ind w:left="567" w:hanging="567"/>
        <w:jc w:val="both"/>
        <w:rPr>
          <w:rFonts w:ascii="Arial Narrow" w:hAnsi="Arial Narrow"/>
          <w:color w:val="404040" w:themeColor="text1" w:themeTint="BF"/>
          <w:sz w:val="24"/>
        </w:rPr>
      </w:pPr>
      <w:r w:rsidRPr="008F3101">
        <w:rPr>
          <w:rFonts w:ascii="Arial Narrow" w:hAnsi="Arial Narrow"/>
          <w:color w:val="404040" w:themeColor="text1" w:themeTint="BF"/>
          <w:sz w:val="24"/>
        </w:rPr>
        <w:t>Divers</w:t>
      </w:r>
    </w:p>
    <w:p w14:paraId="0568670C" w14:textId="77777777" w:rsidR="00E8178C" w:rsidRPr="008F3101" w:rsidRDefault="00E8178C" w:rsidP="00FE5458">
      <w:pPr>
        <w:keepLines/>
        <w:jc w:val="both"/>
        <w:rPr>
          <w:color w:val="404040" w:themeColor="text1" w:themeTint="BF"/>
        </w:rPr>
      </w:pPr>
    </w:p>
    <w:p w14:paraId="1145FDB8" w14:textId="77777777" w:rsidR="00E8178C" w:rsidRPr="008F3101" w:rsidRDefault="00AE3F97" w:rsidP="00FE5458">
      <w:pPr>
        <w:keepLines/>
        <w:jc w:val="both"/>
        <w:rPr>
          <w:color w:val="404040" w:themeColor="text1" w:themeTint="BF"/>
        </w:rPr>
      </w:pPr>
      <w:r w:rsidRPr="008F3101">
        <w:rPr>
          <w:color w:val="404040" w:themeColor="text1" w:themeTint="BF"/>
        </w:rPr>
        <w:t xml:space="preserve">La présente convention remplace et annule toute déclaration, projet, offre ou accord antérieur entre les </w:t>
      </w:r>
      <w:r w:rsidR="00D566B8" w:rsidRPr="008F3101">
        <w:rPr>
          <w:color w:val="404040" w:themeColor="text1" w:themeTint="BF"/>
        </w:rPr>
        <w:t>PARTIES</w:t>
      </w:r>
      <w:r w:rsidRPr="008F3101">
        <w:rPr>
          <w:color w:val="404040" w:themeColor="text1" w:themeTint="BF"/>
        </w:rPr>
        <w:t>.</w:t>
      </w:r>
    </w:p>
    <w:p w14:paraId="452344D3" w14:textId="77777777" w:rsidR="00E8178C" w:rsidRPr="008F3101" w:rsidRDefault="00E8178C" w:rsidP="00FE5458">
      <w:pPr>
        <w:keepLines/>
        <w:jc w:val="both"/>
        <w:rPr>
          <w:color w:val="404040" w:themeColor="text1" w:themeTint="BF"/>
        </w:rPr>
      </w:pPr>
    </w:p>
    <w:p w14:paraId="4EA4CA0C" w14:textId="77777777" w:rsidR="00C8038D" w:rsidRPr="008F3101" w:rsidRDefault="00C8038D" w:rsidP="00C8038D">
      <w:pPr>
        <w:jc w:val="both"/>
        <w:rPr>
          <w:color w:val="404040" w:themeColor="text1" w:themeTint="BF"/>
        </w:rPr>
      </w:pPr>
      <w:r w:rsidRPr="00410F77">
        <w:rPr>
          <w:color w:val="404040" w:themeColor="text1" w:themeTint="BF"/>
        </w:rPr>
        <w:t>La nullité éventuelle de l’une des clauses ou d’une partie de l’une des clauses du présent contrat n’entraîne pas la nullité de l’ensemble de la clause ni celle de l’ensemble de la convention. Dans la mesure du possible, les PARTIES substitueront une clause valable ayant un effet économique équivalent à la clause nulle ou partiellement nulle.</w:t>
      </w:r>
      <w:r w:rsidRPr="008F3101">
        <w:rPr>
          <w:color w:val="404040" w:themeColor="text1" w:themeTint="BF"/>
        </w:rPr>
        <w:t xml:space="preserve"> </w:t>
      </w:r>
    </w:p>
    <w:p w14:paraId="2182F4E1" w14:textId="77777777" w:rsidR="00E8178C" w:rsidRPr="008F3101" w:rsidRDefault="00E8178C" w:rsidP="00FE5458">
      <w:pPr>
        <w:keepLines/>
        <w:jc w:val="both"/>
        <w:rPr>
          <w:color w:val="404040" w:themeColor="text1" w:themeTint="BF"/>
        </w:rPr>
      </w:pPr>
    </w:p>
    <w:p w14:paraId="37F92265" w14:textId="77777777" w:rsidR="00E8178C" w:rsidRPr="008F3101" w:rsidRDefault="00AE3F97" w:rsidP="00FE5458">
      <w:pPr>
        <w:keepLines/>
        <w:jc w:val="both"/>
        <w:rPr>
          <w:color w:val="404040" w:themeColor="text1" w:themeTint="BF"/>
        </w:rPr>
      </w:pPr>
      <w:r w:rsidRPr="008F3101">
        <w:rPr>
          <w:color w:val="404040" w:themeColor="text1" w:themeTint="BF"/>
        </w:rPr>
        <w:t xml:space="preserve">Toute notification faite dans le cadre de la présente convention est adressée par lettre recommandée à la poste avec accusé de réception et copie par courrier ordinaire. Ces notifications sont valablement adressées au siège social ou aux domiciles des </w:t>
      </w:r>
      <w:r w:rsidR="00D566B8" w:rsidRPr="008F3101">
        <w:rPr>
          <w:color w:val="404040" w:themeColor="text1" w:themeTint="BF"/>
        </w:rPr>
        <w:t>PARTIES</w:t>
      </w:r>
      <w:r w:rsidRPr="008F3101">
        <w:rPr>
          <w:color w:val="404040" w:themeColor="text1" w:themeTint="BF"/>
        </w:rPr>
        <w:t xml:space="preserve"> tels que mentionnés ci-dessus sauf déplacement du siège social ou du domicile d’une </w:t>
      </w:r>
      <w:r w:rsidR="00D566B8" w:rsidRPr="008F3101">
        <w:rPr>
          <w:color w:val="404040" w:themeColor="text1" w:themeTint="BF"/>
        </w:rPr>
        <w:t>PARTIE</w:t>
      </w:r>
      <w:r w:rsidRPr="008F3101">
        <w:rPr>
          <w:color w:val="404040" w:themeColor="text1" w:themeTint="BF"/>
        </w:rPr>
        <w:t xml:space="preserve"> dûment notifié aux autres </w:t>
      </w:r>
      <w:r w:rsidR="00D566B8" w:rsidRPr="008F3101">
        <w:rPr>
          <w:color w:val="404040" w:themeColor="text1" w:themeTint="BF"/>
        </w:rPr>
        <w:t>PARTIES</w:t>
      </w:r>
      <w:r w:rsidRPr="008F3101">
        <w:rPr>
          <w:color w:val="404040" w:themeColor="text1" w:themeTint="BF"/>
        </w:rPr>
        <w:t>.</w:t>
      </w:r>
    </w:p>
    <w:p w14:paraId="6BA9618B" w14:textId="77777777" w:rsidR="00E8178C" w:rsidRPr="008F3101" w:rsidRDefault="00E8178C" w:rsidP="00FE5458">
      <w:pPr>
        <w:keepLines/>
        <w:jc w:val="both"/>
        <w:rPr>
          <w:color w:val="404040" w:themeColor="text1" w:themeTint="BF"/>
        </w:rPr>
      </w:pPr>
    </w:p>
    <w:p w14:paraId="5C0FFE11" w14:textId="77777777" w:rsidR="00E8178C" w:rsidRPr="008F3101" w:rsidRDefault="00AE3F97" w:rsidP="00FE5458">
      <w:pPr>
        <w:keepLines/>
        <w:jc w:val="both"/>
        <w:rPr>
          <w:color w:val="404040" w:themeColor="text1" w:themeTint="BF"/>
        </w:rPr>
      </w:pPr>
      <w:r w:rsidRPr="008F3101">
        <w:rPr>
          <w:color w:val="404040" w:themeColor="text1" w:themeTint="BF"/>
        </w:rPr>
        <w:t xml:space="preserve">Le défaut d’une </w:t>
      </w:r>
      <w:r w:rsidR="00D566B8" w:rsidRPr="008F3101">
        <w:rPr>
          <w:color w:val="404040" w:themeColor="text1" w:themeTint="BF"/>
        </w:rPr>
        <w:t>PARTIE</w:t>
      </w:r>
      <w:r w:rsidRPr="008F3101">
        <w:rPr>
          <w:color w:val="404040" w:themeColor="text1" w:themeTint="BF"/>
        </w:rPr>
        <w:t xml:space="preserve"> de se prévaloir, pendant un certain temps, de ses droits issus de la présente convention n’emportera jamais la renonciation aux droits en question.</w:t>
      </w:r>
    </w:p>
    <w:p w14:paraId="5C1039FF" w14:textId="77777777" w:rsidR="003468A1" w:rsidRPr="008F3101" w:rsidRDefault="003468A1" w:rsidP="00FE5458">
      <w:pPr>
        <w:keepLines/>
        <w:ind w:right="-2"/>
        <w:jc w:val="both"/>
        <w:rPr>
          <w:color w:val="404040" w:themeColor="text1" w:themeTint="BF"/>
        </w:rPr>
      </w:pPr>
    </w:p>
    <w:p w14:paraId="5321AC5C" w14:textId="77777777" w:rsidR="0024677A" w:rsidRPr="008F3101" w:rsidRDefault="0024677A" w:rsidP="00FE5458">
      <w:pPr>
        <w:pStyle w:val="Article1"/>
        <w:keepLines/>
        <w:tabs>
          <w:tab w:val="clear" w:pos="360"/>
          <w:tab w:val="num" w:pos="567"/>
        </w:tabs>
        <w:ind w:left="567" w:hanging="567"/>
        <w:jc w:val="both"/>
        <w:rPr>
          <w:rFonts w:ascii="Arial Narrow" w:hAnsi="Arial Narrow"/>
          <w:color w:val="404040" w:themeColor="text1" w:themeTint="BF"/>
          <w:sz w:val="24"/>
        </w:rPr>
      </w:pPr>
      <w:r w:rsidRPr="008F3101">
        <w:rPr>
          <w:rFonts w:ascii="Arial Narrow" w:hAnsi="Arial Narrow"/>
          <w:color w:val="404040" w:themeColor="text1" w:themeTint="BF"/>
          <w:sz w:val="24"/>
        </w:rPr>
        <w:t>Règlement des différends</w:t>
      </w:r>
    </w:p>
    <w:p w14:paraId="4DDE299A" w14:textId="77777777" w:rsidR="0024677A" w:rsidRPr="008F3101" w:rsidRDefault="0024677A" w:rsidP="00FE5458">
      <w:pPr>
        <w:keepLines/>
        <w:ind w:right="-2"/>
        <w:jc w:val="both"/>
        <w:rPr>
          <w:color w:val="404040" w:themeColor="text1" w:themeTint="BF"/>
        </w:rPr>
      </w:pPr>
    </w:p>
    <w:p w14:paraId="5EEECD2A" w14:textId="77777777" w:rsidR="0024677A" w:rsidRPr="008F3101" w:rsidRDefault="0024677A" w:rsidP="00FE5458">
      <w:pPr>
        <w:keepLines/>
        <w:ind w:right="-2"/>
        <w:jc w:val="both"/>
        <w:rPr>
          <w:color w:val="404040" w:themeColor="text1" w:themeTint="BF"/>
        </w:rPr>
      </w:pPr>
      <w:r w:rsidRPr="008F3101">
        <w:rPr>
          <w:color w:val="404040" w:themeColor="text1" w:themeTint="BF"/>
        </w:rPr>
        <w:t>Sauf accord contraire exprès et écrit entre les PARTIES, les litiges relatifs à la validité, à l’interprétation ou à l’exécution de la présente convention qui ne pourraient être résolus à l’amiable, seront réglés de la façon suivante :</w:t>
      </w:r>
    </w:p>
    <w:p w14:paraId="0A41A465" w14:textId="77777777" w:rsidR="0024677A" w:rsidRPr="008F3101" w:rsidRDefault="0024677A" w:rsidP="00FE5458">
      <w:pPr>
        <w:keepLines/>
        <w:ind w:right="-2"/>
        <w:jc w:val="both"/>
        <w:rPr>
          <w:color w:val="404040" w:themeColor="text1" w:themeTint="BF"/>
        </w:rPr>
      </w:pPr>
    </w:p>
    <w:p w14:paraId="134C6BE5" w14:textId="5CA62DFE" w:rsidR="0024677A" w:rsidRPr="008F3101" w:rsidRDefault="00E17E40" w:rsidP="00FE5458">
      <w:pPr>
        <w:keepLines/>
        <w:numPr>
          <w:ilvl w:val="0"/>
          <w:numId w:val="3"/>
        </w:numPr>
        <w:ind w:right="424"/>
        <w:jc w:val="both"/>
        <w:rPr>
          <w:color w:val="404040" w:themeColor="text1" w:themeTint="BF"/>
        </w:rPr>
      </w:pPr>
      <w:r>
        <w:rPr>
          <w:color w:val="404040" w:themeColor="text1" w:themeTint="BF"/>
        </w:rPr>
        <w:t>L</w:t>
      </w:r>
      <w:r w:rsidR="0024677A" w:rsidRPr="008F3101">
        <w:rPr>
          <w:color w:val="404040" w:themeColor="text1" w:themeTint="BF"/>
        </w:rPr>
        <w:t xml:space="preserve">es </w:t>
      </w:r>
      <w:r w:rsidR="0024677A" w:rsidRPr="008F3101">
        <w:rPr>
          <w:caps/>
          <w:color w:val="404040" w:themeColor="text1" w:themeTint="BF"/>
        </w:rPr>
        <w:t>PARTIES</w:t>
      </w:r>
      <w:r w:rsidR="0024677A" w:rsidRPr="008F3101">
        <w:rPr>
          <w:color w:val="404040" w:themeColor="text1" w:themeTint="BF"/>
        </w:rPr>
        <w:t xml:space="preserve"> tenteront d’abord de résoudre le litige par la médiation selon les règles suivantes :</w:t>
      </w:r>
    </w:p>
    <w:p w14:paraId="75D3E251" w14:textId="77777777" w:rsidR="0024677A" w:rsidRPr="008F3101" w:rsidRDefault="0024677A" w:rsidP="00FE5458">
      <w:pPr>
        <w:keepLines/>
        <w:ind w:left="1068" w:right="424"/>
        <w:jc w:val="both"/>
        <w:rPr>
          <w:color w:val="404040" w:themeColor="text1" w:themeTint="BF"/>
        </w:rPr>
      </w:pPr>
    </w:p>
    <w:p w14:paraId="5C9E2B1F" w14:textId="18731B3A" w:rsidR="0024677A" w:rsidRPr="008F3101" w:rsidRDefault="004F7EDC" w:rsidP="00FE5458">
      <w:pPr>
        <w:keepLines/>
        <w:numPr>
          <w:ilvl w:val="0"/>
          <w:numId w:val="2"/>
        </w:numPr>
        <w:ind w:left="1068" w:right="424"/>
        <w:jc w:val="both"/>
        <w:rPr>
          <w:color w:val="404040" w:themeColor="text1" w:themeTint="BF"/>
        </w:rPr>
      </w:pPr>
      <w:r w:rsidRPr="008F3101">
        <w:rPr>
          <w:color w:val="404040" w:themeColor="text1" w:themeTint="BF"/>
        </w:rPr>
        <w:t>Une PARTIE désignera un médiateur qui devra porter le titre de « médiateur agréé en matière civile et commerciale » ; une autre PARTIE pourra s’opposer à cette désignation de façon discrétionnaire ; la première PARTIE désignera alors un autre médiateur agréé sans qu’une autre PARTIE ne puisse plus s’opposer à sa désignation, sauf, mutatis mutandis, pour les motifs de récusation visés à l’article 828 du Code judiciaire </w:t>
      </w:r>
      <w:r w:rsidR="0024677A" w:rsidRPr="008F3101">
        <w:rPr>
          <w:color w:val="404040" w:themeColor="text1" w:themeTint="BF"/>
        </w:rPr>
        <w:t>;</w:t>
      </w:r>
    </w:p>
    <w:p w14:paraId="3AE91B1B" w14:textId="77777777" w:rsidR="0024677A" w:rsidRPr="008F3101" w:rsidRDefault="0024677A" w:rsidP="00FE5458">
      <w:pPr>
        <w:keepLines/>
        <w:ind w:left="1068" w:right="424"/>
        <w:jc w:val="both"/>
        <w:rPr>
          <w:color w:val="404040" w:themeColor="text1" w:themeTint="BF"/>
        </w:rPr>
      </w:pPr>
    </w:p>
    <w:p w14:paraId="1BC1A24B" w14:textId="77777777" w:rsidR="0024677A" w:rsidRPr="008F3101" w:rsidRDefault="0024677A" w:rsidP="00FE5458">
      <w:pPr>
        <w:keepLines/>
        <w:numPr>
          <w:ilvl w:val="0"/>
          <w:numId w:val="2"/>
        </w:numPr>
        <w:ind w:left="1068" w:right="424"/>
        <w:jc w:val="both"/>
        <w:rPr>
          <w:color w:val="404040" w:themeColor="text1" w:themeTint="BF"/>
        </w:rPr>
      </w:pPr>
      <w:r w:rsidRPr="008F3101">
        <w:rPr>
          <w:color w:val="404040" w:themeColor="text1" w:themeTint="BF"/>
        </w:rPr>
        <w:t xml:space="preserve">La médiation débutera au plus tard 15 jours après la demande de médiation notifiée par une </w:t>
      </w:r>
      <w:r w:rsidRPr="008F3101">
        <w:rPr>
          <w:caps/>
          <w:color w:val="404040" w:themeColor="text1" w:themeTint="BF"/>
        </w:rPr>
        <w:t>partie</w:t>
      </w:r>
      <w:r w:rsidRPr="008F3101">
        <w:rPr>
          <w:color w:val="404040" w:themeColor="text1" w:themeTint="BF"/>
        </w:rPr>
        <w:t xml:space="preserve"> à l’autre </w:t>
      </w:r>
      <w:r w:rsidRPr="008F3101">
        <w:rPr>
          <w:caps/>
          <w:color w:val="404040" w:themeColor="text1" w:themeTint="BF"/>
        </w:rPr>
        <w:t>partie</w:t>
      </w:r>
      <w:r w:rsidRPr="008F3101">
        <w:rPr>
          <w:color w:val="404040" w:themeColor="text1" w:themeTint="BF"/>
        </w:rPr>
        <w:t xml:space="preserve"> et la durée de médiation ne pourra excéder 30 jours calendrier, sauf accord exprès des </w:t>
      </w:r>
      <w:r w:rsidRPr="008F3101">
        <w:rPr>
          <w:caps/>
          <w:color w:val="404040" w:themeColor="text1" w:themeTint="BF"/>
        </w:rPr>
        <w:t>PARTIES </w:t>
      </w:r>
      <w:r w:rsidRPr="008F3101">
        <w:rPr>
          <w:color w:val="404040" w:themeColor="text1" w:themeTint="BF"/>
        </w:rPr>
        <w:t>;</w:t>
      </w:r>
    </w:p>
    <w:p w14:paraId="6E7BD5A9" w14:textId="77777777" w:rsidR="0024677A" w:rsidRPr="008F3101" w:rsidRDefault="0024677A" w:rsidP="00FE5458">
      <w:pPr>
        <w:keepLines/>
        <w:ind w:left="1068" w:right="424"/>
        <w:jc w:val="both"/>
        <w:rPr>
          <w:color w:val="404040" w:themeColor="text1" w:themeTint="BF"/>
        </w:rPr>
      </w:pPr>
    </w:p>
    <w:p w14:paraId="1FC09A00" w14:textId="77777777" w:rsidR="0024677A" w:rsidRPr="008F3101" w:rsidRDefault="0024677A" w:rsidP="00FE5458">
      <w:pPr>
        <w:keepLines/>
        <w:numPr>
          <w:ilvl w:val="0"/>
          <w:numId w:val="2"/>
        </w:numPr>
        <w:ind w:left="1068" w:right="424"/>
        <w:jc w:val="both"/>
        <w:rPr>
          <w:color w:val="404040" w:themeColor="text1" w:themeTint="BF"/>
        </w:rPr>
      </w:pPr>
      <w:r w:rsidRPr="008F3101">
        <w:rPr>
          <w:color w:val="404040" w:themeColor="text1" w:themeTint="BF"/>
        </w:rPr>
        <w:t xml:space="preserve">Les </w:t>
      </w:r>
      <w:r w:rsidRPr="008F3101">
        <w:rPr>
          <w:caps/>
          <w:color w:val="404040" w:themeColor="text1" w:themeTint="BF"/>
        </w:rPr>
        <w:t>PARTIES</w:t>
      </w:r>
      <w:r w:rsidRPr="008F3101">
        <w:rPr>
          <w:color w:val="404040" w:themeColor="text1" w:themeTint="BF"/>
        </w:rPr>
        <w:t xml:space="preserve"> seront représentées aux séances de médiation par un gérant, un administrateur délégué ou par un administrateur spécialement mandaté à cet effet.</w:t>
      </w:r>
    </w:p>
    <w:p w14:paraId="3AE0B12A" w14:textId="77777777" w:rsidR="0024677A" w:rsidRPr="008F3101" w:rsidRDefault="0024677A" w:rsidP="00FE5458">
      <w:pPr>
        <w:keepLines/>
        <w:ind w:left="1068" w:right="424"/>
        <w:jc w:val="both"/>
        <w:rPr>
          <w:color w:val="404040" w:themeColor="text1" w:themeTint="BF"/>
        </w:rPr>
      </w:pPr>
    </w:p>
    <w:p w14:paraId="58F976D1" w14:textId="77777777" w:rsidR="0024677A" w:rsidRPr="008F3101" w:rsidRDefault="0024677A" w:rsidP="00FE5458">
      <w:pPr>
        <w:keepLines/>
        <w:numPr>
          <w:ilvl w:val="0"/>
          <w:numId w:val="2"/>
        </w:numPr>
        <w:ind w:left="1068" w:right="424"/>
        <w:jc w:val="both"/>
        <w:rPr>
          <w:color w:val="404040" w:themeColor="text1" w:themeTint="BF"/>
        </w:rPr>
      </w:pPr>
      <w:r w:rsidRPr="008F3101">
        <w:rPr>
          <w:color w:val="404040" w:themeColor="text1" w:themeTint="BF"/>
        </w:rPr>
        <w:t xml:space="preserve">Les </w:t>
      </w:r>
      <w:r w:rsidRPr="008F3101">
        <w:rPr>
          <w:caps/>
          <w:color w:val="404040" w:themeColor="text1" w:themeTint="BF"/>
        </w:rPr>
        <w:t>PARTIES</w:t>
      </w:r>
      <w:r w:rsidRPr="008F3101">
        <w:rPr>
          <w:color w:val="404040" w:themeColor="text1" w:themeTint="BF"/>
        </w:rPr>
        <w:t xml:space="preserve"> s’engagent à ne pas arrêter la médiation avant que chacune d’elle n’ait fait l’exposé introductif en séance commune.</w:t>
      </w:r>
    </w:p>
    <w:p w14:paraId="7550129A" w14:textId="77777777" w:rsidR="0024677A" w:rsidRPr="008F3101" w:rsidRDefault="0024677A" w:rsidP="00FE5458">
      <w:pPr>
        <w:keepLines/>
        <w:ind w:right="-2"/>
        <w:jc w:val="both"/>
        <w:rPr>
          <w:color w:val="404040" w:themeColor="text1" w:themeTint="BF"/>
        </w:rPr>
      </w:pPr>
    </w:p>
    <w:p w14:paraId="1BE6A69E" w14:textId="1ADA0FD7" w:rsidR="0024677A" w:rsidRPr="008F3101" w:rsidRDefault="0024677A" w:rsidP="00FE5458">
      <w:pPr>
        <w:keepLines/>
        <w:numPr>
          <w:ilvl w:val="0"/>
          <w:numId w:val="3"/>
        </w:numPr>
        <w:ind w:right="424"/>
        <w:jc w:val="both"/>
        <w:rPr>
          <w:color w:val="404040" w:themeColor="text1" w:themeTint="BF"/>
        </w:rPr>
      </w:pPr>
      <w:r w:rsidRPr="008F3101">
        <w:rPr>
          <w:color w:val="404040" w:themeColor="text1" w:themeTint="BF"/>
        </w:rPr>
        <w:t xml:space="preserve">En cas d’échec de la médiation, le litige sera </w:t>
      </w:r>
      <w:r w:rsidR="00A41041" w:rsidRPr="008F3101">
        <w:rPr>
          <w:color w:val="404040" w:themeColor="text1" w:themeTint="BF"/>
        </w:rPr>
        <w:t xml:space="preserve">soumis </w:t>
      </w:r>
      <w:r w:rsidRPr="008F3101">
        <w:rPr>
          <w:color w:val="404040" w:themeColor="text1" w:themeTint="BF"/>
        </w:rPr>
        <w:t xml:space="preserve">aux juridictions francophones de l’arrondissement judiciaire </w:t>
      </w:r>
      <w:r w:rsidR="00A24690" w:rsidRPr="008F3101">
        <w:rPr>
          <w:color w:val="404040" w:themeColor="text1" w:themeTint="BF"/>
        </w:rPr>
        <w:t>de Bruxelles</w:t>
      </w:r>
      <w:r w:rsidRPr="008F3101">
        <w:rPr>
          <w:color w:val="404040" w:themeColor="text1" w:themeTint="BF"/>
        </w:rPr>
        <w:t>.</w:t>
      </w:r>
    </w:p>
    <w:p w14:paraId="7A92BADC" w14:textId="77777777" w:rsidR="00E8178C" w:rsidRPr="008F3101" w:rsidRDefault="00E8178C" w:rsidP="00FE5458">
      <w:pPr>
        <w:keepLines/>
        <w:jc w:val="both"/>
        <w:rPr>
          <w:color w:val="404040" w:themeColor="text1" w:themeTint="BF"/>
        </w:rPr>
      </w:pPr>
    </w:p>
    <w:p w14:paraId="233D6968" w14:textId="77777777" w:rsidR="00E8178C" w:rsidRPr="008F3101" w:rsidRDefault="00E8178C" w:rsidP="00FE5458">
      <w:pPr>
        <w:keepLines/>
        <w:jc w:val="both"/>
        <w:rPr>
          <w:color w:val="404040" w:themeColor="text1" w:themeTint="BF"/>
        </w:rPr>
      </w:pPr>
    </w:p>
    <w:p w14:paraId="0601862A" w14:textId="77777777" w:rsidR="00E8178C" w:rsidRPr="008F3101" w:rsidRDefault="00E8178C" w:rsidP="00FE5458">
      <w:pPr>
        <w:keepLines/>
        <w:jc w:val="both"/>
        <w:rPr>
          <w:color w:val="404040" w:themeColor="text1" w:themeTint="BF"/>
        </w:rPr>
      </w:pPr>
    </w:p>
    <w:p w14:paraId="0384A266" w14:textId="0F808333" w:rsidR="00E8178C" w:rsidRPr="008F3101" w:rsidRDefault="00AE3F97" w:rsidP="00FE5458">
      <w:pPr>
        <w:keepLines/>
        <w:jc w:val="both"/>
        <w:rPr>
          <w:color w:val="404040" w:themeColor="text1" w:themeTint="BF"/>
        </w:rPr>
      </w:pPr>
      <w:r w:rsidRPr="008F3101">
        <w:rPr>
          <w:color w:val="404040" w:themeColor="text1" w:themeTint="BF"/>
        </w:rPr>
        <w:t xml:space="preserve">Fait à </w:t>
      </w:r>
      <w:r w:rsidR="00416F43" w:rsidRPr="008F3101">
        <w:rPr>
          <w:color w:val="404040" w:themeColor="text1" w:themeTint="BF"/>
        </w:rPr>
        <w:t>__________</w:t>
      </w:r>
      <w:r w:rsidRPr="008F3101">
        <w:rPr>
          <w:color w:val="404040" w:themeColor="text1" w:themeTint="BF"/>
        </w:rPr>
        <w:t xml:space="preserve">, le _________ en </w:t>
      </w:r>
      <w:r w:rsidR="00DC222E">
        <w:rPr>
          <w:color w:val="404040" w:themeColor="text1" w:themeTint="BF"/>
        </w:rPr>
        <w:t>__</w:t>
      </w:r>
      <w:r w:rsidRPr="008F3101">
        <w:rPr>
          <w:color w:val="404040" w:themeColor="text1" w:themeTint="BF"/>
        </w:rPr>
        <w:t xml:space="preserve"> exemplaires originaux, chaque </w:t>
      </w:r>
      <w:r w:rsidRPr="008F3101">
        <w:rPr>
          <w:caps/>
          <w:color w:val="404040" w:themeColor="text1" w:themeTint="BF"/>
        </w:rPr>
        <w:t>partie</w:t>
      </w:r>
      <w:r w:rsidRPr="008F3101">
        <w:rPr>
          <w:color w:val="404040" w:themeColor="text1" w:themeTint="BF"/>
        </w:rPr>
        <w:t xml:space="preserve"> reconnaissant avoir reçu le sien.</w:t>
      </w:r>
    </w:p>
    <w:p w14:paraId="1256CBD2" w14:textId="77777777" w:rsidR="00E8178C" w:rsidRPr="008F3101" w:rsidRDefault="00E8178C" w:rsidP="00FE5458">
      <w:pPr>
        <w:keepLines/>
        <w:jc w:val="both"/>
        <w:rPr>
          <w:color w:val="404040" w:themeColor="text1" w:themeTint="BF"/>
        </w:rPr>
      </w:pPr>
    </w:p>
    <w:p w14:paraId="26D5E393" w14:textId="77777777" w:rsidR="00AE3F97" w:rsidRPr="008F3101" w:rsidRDefault="00AE3F97" w:rsidP="00FE5458">
      <w:pPr>
        <w:keepLines/>
        <w:jc w:val="both"/>
        <w:rPr>
          <w:color w:val="404040" w:themeColor="text1" w:themeTint="BF"/>
          <w:lang w:eastAsia="ja-JP"/>
        </w:rPr>
      </w:pPr>
    </w:p>
    <w:p w14:paraId="11C3F80D" w14:textId="77777777" w:rsidR="00DC0E7F" w:rsidRPr="008F3101" w:rsidRDefault="00DC0E7F" w:rsidP="00FE5458">
      <w:pPr>
        <w:keepLines/>
        <w:jc w:val="both"/>
        <w:rPr>
          <w:color w:val="404040" w:themeColor="text1" w:themeTint="BF"/>
          <w:lang w:eastAsia="ja-JP"/>
        </w:rPr>
      </w:pPr>
    </w:p>
    <w:p w14:paraId="2AB42665" w14:textId="7ADA6497" w:rsidR="00DC0E7F" w:rsidRPr="008F3101" w:rsidRDefault="00DC0E7F" w:rsidP="00FE5458">
      <w:pPr>
        <w:keepLines/>
        <w:jc w:val="both"/>
        <w:rPr>
          <w:color w:val="404040" w:themeColor="text1" w:themeTint="BF"/>
          <w:lang w:eastAsia="ja-JP"/>
        </w:rPr>
      </w:pPr>
    </w:p>
    <w:sectPr w:rsidR="00DC0E7F" w:rsidRPr="008F3101" w:rsidSect="00E9542C">
      <w:headerReference w:type="even" r:id="rId9"/>
      <w:headerReference w:type="default" r:id="rId10"/>
      <w:footerReference w:type="default" r:id="rId11"/>
      <w:headerReference w:type="first" r:id="rId12"/>
      <w:pgSz w:w="11900" w:h="16840"/>
      <w:pgMar w:top="1418" w:right="1268" w:bottom="1418" w:left="993" w:header="720" w:footer="51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C763" w14:textId="77777777" w:rsidR="00583C51" w:rsidRDefault="00583C51">
      <w:r>
        <w:separator/>
      </w:r>
    </w:p>
  </w:endnote>
  <w:endnote w:type="continuationSeparator" w:id="0">
    <w:p w14:paraId="083A2EC9" w14:textId="77777777" w:rsidR="00583C51" w:rsidRDefault="0058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IXGeneral-Bold">
    <w:charset w:val="00"/>
    <w:family w:val="auto"/>
    <w:pitch w:val="variable"/>
    <w:sig w:usb0="A00002FF" w:usb1="42006DFF" w:usb2="02000000" w:usb3="00000000" w:csb0="8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F9BE2F" w14:textId="77777777" w:rsidR="000E5D88" w:rsidRDefault="000E5D88">
    <w:pPr>
      <w:pStyle w:val="z-Hautduformulaire"/>
      <w:jc w:val="center"/>
      <w:rPr>
        <w:rFonts w:ascii="Arial" w:hAnsi="Arial"/>
        <w:sz w:val="18"/>
        <w:lang w:eastAsia="ja-JP"/>
      </w:rPr>
    </w:pPr>
    <w:r>
      <w:rPr>
        <w:rStyle w:val="Numrodepage"/>
        <w:sz w:val="20"/>
      </w:rPr>
      <w:fldChar w:fldCharType="begin"/>
    </w:r>
    <w:r>
      <w:rPr>
        <w:rStyle w:val="Numrodepage"/>
        <w:sz w:val="20"/>
      </w:rPr>
      <w:instrText xml:space="preserve"> PAGE </w:instrText>
    </w:r>
    <w:r>
      <w:rPr>
        <w:rStyle w:val="Numrodepage"/>
        <w:sz w:val="20"/>
      </w:rPr>
      <w:fldChar w:fldCharType="separate"/>
    </w:r>
    <w:r w:rsidR="00D339B4">
      <w:rPr>
        <w:rStyle w:val="Numrodepage"/>
        <w:noProof/>
        <w:sz w:val="20"/>
      </w:rPr>
      <w:t>1</w:t>
    </w:r>
    <w:r>
      <w:rPr>
        <w:rStyle w:val="Numrodepage"/>
        <w:sz w:val="20"/>
      </w:rPr>
      <w:fldChar w:fldCharType="end"/>
    </w:r>
    <w:r>
      <w:rPr>
        <w:rFonts w:ascii="Arial" w:hAnsi="Arial"/>
        <w:sz w:val="18"/>
        <w:lang w:eastAsia="ja-JP"/>
      </w:rPr>
      <w:fldChar w:fldCharType="begin"/>
    </w:r>
    <w:r>
      <w:rPr>
        <w:rFonts w:ascii="Arial" w:hAnsi="Arial"/>
        <w:sz w:val="18"/>
        <w:lang w:eastAsia="ja-JP"/>
      </w:rPr>
      <w:instrText>NUMPAGES\*MERGEFORMAT</w:instrText>
    </w:r>
    <w:r>
      <w:rPr>
        <w:rFonts w:ascii="Arial" w:hAnsi="Arial"/>
        <w:sz w:val="18"/>
        <w:lang w:eastAsia="ja-JP"/>
      </w:rPr>
      <w:fldChar w:fldCharType="separate"/>
    </w:r>
    <w:r>
      <w:rPr>
        <w:rFonts w:ascii="Arial" w:hAnsi="Arial"/>
        <w:noProof/>
        <w:sz w:val="18"/>
        <w:lang w:eastAsia="ja-JP"/>
      </w:rPr>
      <w:t>12</w:t>
    </w:r>
    <w:r>
      <w:rPr>
        <w:rFonts w:ascii="Arial" w:hAnsi="Arial"/>
        <w:sz w:val="18"/>
        <w:lang w:eastAsia="ja-JP"/>
      </w:rPr>
      <w:fldChar w:fldCharType="end"/>
    </w:r>
  </w:p>
  <w:p w14:paraId="6D01D5EE" w14:textId="77777777" w:rsidR="000E5D88" w:rsidRDefault="000E5D88">
    <w:pPr>
      <w:pStyle w:val="z-Hautduformulaire"/>
      <w:jc w:val="right"/>
      <w:rPr>
        <w:rFonts w:ascii="Arial" w:hAnsi="Arial"/>
        <w:sz w:val="14"/>
        <w:lang w:eastAsia="ja-JP"/>
      </w:rPr>
    </w:pPr>
  </w:p>
  <w:p w14:paraId="7229A936" w14:textId="77777777" w:rsidR="000E5D88" w:rsidRDefault="000E5D88">
    <w:pPr>
      <w:pStyle w:val="z-Hautdu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AF48" w14:textId="77777777" w:rsidR="00583C51" w:rsidRDefault="00583C51">
      <w:r>
        <w:separator/>
      </w:r>
    </w:p>
  </w:footnote>
  <w:footnote w:type="continuationSeparator" w:id="0">
    <w:p w14:paraId="622325CA" w14:textId="77777777" w:rsidR="00583C51" w:rsidRDefault="00583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0A68E4" w14:textId="77777777" w:rsidR="000E5D88" w:rsidRDefault="00583C51">
    <w:pPr>
      <w:pStyle w:val="En-tte"/>
    </w:pPr>
    <w:r>
      <w:rPr>
        <w:noProof/>
      </w:rPr>
      <w:pict w14:anchorId="51C567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pt;height:80pt;rotation:315;z-index:-251654144;mso-wrap-edited:f;mso-position-horizontal:center;mso-position-horizontal-relative:margin;mso-position-vertical:center;mso-position-vertical-relative:margin" o:allowincell="f" fillcolor="black" stroked="f">
          <v:fill opacity="28180f"/>
          <v:textpath style="font-family:&quot;Times New Roman&quot;;font-size:1in" string="solutio.law - Exe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B4752B" w14:textId="77777777" w:rsidR="000E5D88" w:rsidRDefault="00583C51">
    <w:pPr>
      <w:pStyle w:val="En-tte"/>
    </w:pPr>
    <w:r>
      <w:rPr>
        <w:noProof/>
      </w:rPr>
      <w:pict w14:anchorId="1D1D93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4pt;height:80pt;rotation:315;z-index:-251656192;mso-wrap-edited:f;mso-position-horizontal:center;mso-position-horizontal-relative:margin;mso-position-vertical:center;mso-position-vertical-relative:margin" o:allowincell="f" fillcolor="black" stroked="f">
          <v:fill opacity="28180f"/>
          <v:textpath style="font-family:&quot;Times New Roman&quot;;font-size:1in" string="solutio.law - Exe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82449" w14:textId="77777777" w:rsidR="000E5D88" w:rsidRDefault="00583C51">
    <w:pPr>
      <w:pStyle w:val="En-tte"/>
    </w:pPr>
    <w:r>
      <w:rPr>
        <w:noProof/>
      </w:rPr>
      <w:pict w14:anchorId="12AC58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4pt;height:80pt;rotation:315;z-index:-251652096;mso-wrap-edited:f;mso-position-horizontal:center;mso-position-horizontal-relative:margin;mso-position-vertical:center;mso-position-vertical-relative:margin" o:allowincell="f" fillcolor="black" stroked="f">
          <v:fill opacity="28180f"/>
          <v:textpath style="font-family:&quot;Times New Roman&quot;;font-size:1in" string="solutio.law - Exe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6"/>
    <w:multiLevelType w:val="hybridMultilevel"/>
    <w:tmpl w:val="7B54BF64"/>
    <w:lvl w:ilvl="0" w:tplc="094C0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A6020"/>
    <w:multiLevelType w:val="hybridMultilevel"/>
    <w:tmpl w:val="4054475C"/>
    <w:lvl w:ilvl="0" w:tplc="FFFFFFFF">
      <w:numFmt w:val="bullet"/>
      <w:lvlText w:val="-"/>
      <w:lvlJc w:val="left"/>
      <w:pPr>
        <w:ind w:left="1107" w:hanging="360"/>
      </w:pPr>
      <w:rPr>
        <w:rFonts w:ascii="Arial" w:eastAsia="Times New Roman" w:hAnsi="Arial"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B6B69"/>
    <w:multiLevelType w:val="hybridMultilevel"/>
    <w:tmpl w:val="E0445428"/>
    <w:lvl w:ilvl="0" w:tplc="128E3136">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7654290"/>
    <w:multiLevelType w:val="hybridMultilevel"/>
    <w:tmpl w:val="8D740D88"/>
    <w:lvl w:ilvl="0" w:tplc="FFFFFFFF">
      <w:numFmt w:val="bullet"/>
      <w:lvlText w:val="-"/>
      <w:lvlJc w:val="left"/>
      <w:pPr>
        <w:ind w:left="720" w:hanging="360"/>
      </w:pPr>
      <w:rPr>
        <w:rFonts w:ascii="Arial" w:eastAsia="Times New Roman" w:hAnsi="Aria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1F0562"/>
    <w:multiLevelType w:val="hybridMultilevel"/>
    <w:tmpl w:val="E0445428"/>
    <w:lvl w:ilvl="0" w:tplc="128E3136">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66075F5"/>
    <w:multiLevelType w:val="hybridMultilevel"/>
    <w:tmpl w:val="17E2B6F4"/>
    <w:lvl w:ilvl="0" w:tplc="7EC6CE0E">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036459C"/>
    <w:multiLevelType w:val="hybridMultilevel"/>
    <w:tmpl w:val="9CDAFE7C"/>
    <w:lvl w:ilvl="0" w:tplc="040C0017">
      <w:start w:val="1"/>
      <w:numFmt w:val="lowerLetter"/>
      <w:lvlText w:val="%1)"/>
      <w:lvlJc w:val="left"/>
      <w:pPr>
        <w:ind w:left="1107"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CD68AE"/>
    <w:multiLevelType w:val="hybridMultilevel"/>
    <w:tmpl w:val="510A81FC"/>
    <w:lvl w:ilvl="0" w:tplc="040C0003">
      <w:start w:val="1"/>
      <w:numFmt w:val="bullet"/>
      <w:lvlText w:val="o"/>
      <w:lvlJc w:val="left"/>
      <w:pPr>
        <w:tabs>
          <w:tab w:val="num" w:pos="1776"/>
        </w:tabs>
        <w:ind w:left="1776"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481C0C0E"/>
    <w:multiLevelType w:val="hybridMultilevel"/>
    <w:tmpl w:val="E36C3ADC"/>
    <w:lvl w:ilvl="0" w:tplc="582C09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644702"/>
    <w:multiLevelType w:val="hybridMultilevel"/>
    <w:tmpl w:val="DDA2434E"/>
    <w:lvl w:ilvl="0" w:tplc="83DCF98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B10DEE"/>
    <w:multiLevelType w:val="hybridMultilevel"/>
    <w:tmpl w:val="18921D9E"/>
    <w:lvl w:ilvl="0" w:tplc="094C0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136AB9"/>
    <w:multiLevelType w:val="hybridMultilevel"/>
    <w:tmpl w:val="14382544"/>
    <w:lvl w:ilvl="0" w:tplc="094C0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D72236"/>
    <w:multiLevelType w:val="hybridMultilevel"/>
    <w:tmpl w:val="4678EF3C"/>
    <w:lvl w:ilvl="0" w:tplc="D56E55D8">
      <w:start w:val="101"/>
      <w:numFmt w:val="bullet"/>
      <w:lvlText w:val=""/>
      <w:lvlJc w:val="left"/>
      <w:pPr>
        <w:ind w:left="1107" w:hanging="360"/>
      </w:pPr>
      <w:rPr>
        <w:rFonts w:ascii="Symbol" w:eastAsia="STIXGeneral-Bold"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9"/>
  </w:num>
  <w:num w:numId="5">
    <w:abstractNumId w:val="11"/>
  </w:num>
  <w:num w:numId="6">
    <w:abstractNumId w:val="10"/>
  </w:num>
  <w:num w:numId="7">
    <w:abstractNumId w:val="7"/>
  </w:num>
  <w:num w:numId="8">
    <w:abstractNumId w:val="13"/>
  </w:num>
  <w:num w:numId="9">
    <w:abstractNumId w:val="5"/>
  </w:num>
  <w:num w:numId="10">
    <w:abstractNumId w:val="4"/>
  </w:num>
  <w:num w:numId="11">
    <w:abstractNumId w:val="2"/>
  </w:num>
  <w:num w:numId="12">
    <w:abstractNumId w:val="14"/>
  </w:num>
  <w:num w:numId="13">
    <w:abstractNumId w:val="0"/>
  </w:num>
  <w:num w:numId="14">
    <w:abstractNumId w:val="1"/>
  </w:num>
  <w:num w:numId="15">
    <w:abstractNumId w:val="1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7"/>
    <w:rsid w:val="0002461D"/>
    <w:rsid w:val="000251C6"/>
    <w:rsid w:val="0003310A"/>
    <w:rsid w:val="00046269"/>
    <w:rsid w:val="000858C3"/>
    <w:rsid w:val="00091C99"/>
    <w:rsid w:val="000A0068"/>
    <w:rsid w:val="000A2C02"/>
    <w:rsid w:val="000A4B3F"/>
    <w:rsid w:val="000C394B"/>
    <w:rsid w:val="000D42D8"/>
    <w:rsid w:val="000E5D88"/>
    <w:rsid w:val="00142C18"/>
    <w:rsid w:val="001828A0"/>
    <w:rsid w:val="00186DD3"/>
    <w:rsid w:val="00186EC4"/>
    <w:rsid w:val="001A41D5"/>
    <w:rsid w:val="001A5FB8"/>
    <w:rsid w:val="001B1DB8"/>
    <w:rsid w:val="00206187"/>
    <w:rsid w:val="00214160"/>
    <w:rsid w:val="002301A0"/>
    <w:rsid w:val="00243624"/>
    <w:rsid w:val="0024677A"/>
    <w:rsid w:val="0025208C"/>
    <w:rsid w:val="002522DB"/>
    <w:rsid w:val="00261E34"/>
    <w:rsid w:val="002734CF"/>
    <w:rsid w:val="00283F77"/>
    <w:rsid w:val="002A1E5D"/>
    <w:rsid w:val="002A468D"/>
    <w:rsid w:val="002C12A2"/>
    <w:rsid w:val="002E0989"/>
    <w:rsid w:val="002F36E7"/>
    <w:rsid w:val="003113E7"/>
    <w:rsid w:val="0031260A"/>
    <w:rsid w:val="003468A1"/>
    <w:rsid w:val="00364CA1"/>
    <w:rsid w:val="00380115"/>
    <w:rsid w:val="00383654"/>
    <w:rsid w:val="003A157E"/>
    <w:rsid w:val="003B4A7C"/>
    <w:rsid w:val="003E3F3D"/>
    <w:rsid w:val="00404C84"/>
    <w:rsid w:val="00410F77"/>
    <w:rsid w:val="00416F43"/>
    <w:rsid w:val="0042532C"/>
    <w:rsid w:val="004504DF"/>
    <w:rsid w:val="0047006F"/>
    <w:rsid w:val="00474642"/>
    <w:rsid w:val="00477B39"/>
    <w:rsid w:val="00480061"/>
    <w:rsid w:val="004A4AC9"/>
    <w:rsid w:val="004B3D63"/>
    <w:rsid w:val="004D0D51"/>
    <w:rsid w:val="004D75BA"/>
    <w:rsid w:val="004E5B73"/>
    <w:rsid w:val="004F5035"/>
    <w:rsid w:val="004F7EDC"/>
    <w:rsid w:val="005815A3"/>
    <w:rsid w:val="00583C51"/>
    <w:rsid w:val="005A5B96"/>
    <w:rsid w:val="005E14E7"/>
    <w:rsid w:val="005F1465"/>
    <w:rsid w:val="00602DA3"/>
    <w:rsid w:val="00631479"/>
    <w:rsid w:val="006660DB"/>
    <w:rsid w:val="006A395A"/>
    <w:rsid w:val="006C0962"/>
    <w:rsid w:val="00702CE9"/>
    <w:rsid w:val="0072429C"/>
    <w:rsid w:val="00731F5E"/>
    <w:rsid w:val="00743BAF"/>
    <w:rsid w:val="0076648B"/>
    <w:rsid w:val="00794D7E"/>
    <w:rsid w:val="00796BC7"/>
    <w:rsid w:val="007C19B7"/>
    <w:rsid w:val="007E4171"/>
    <w:rsid w:val="007F12A5"/>
    <w:rsid w:val="007F5D92"/>
    <w:rsid w:val="00810A8C"/>
    <w:rsid w:val="00811C70"/>
    <w:rsid w:val="00812255"/>
    <w:rsid w:val="0084419A"/>
    <w:rsid w:val="00856CAF"/>
    <w:rsid w:val="00860D6A"/>
    <w:rsid w:val="0086114D"/>
    <w:rsid w:val="008644F5"/>
    <w:rsid w:val="00865E30"/>
    <w:rsid w:val="00891DD4"/>
    <w:rsid w:val="008A422F"/>
    <w:rsid w:val="008C0664"/>
    <w:rsid w:val="008C20A2"/>
    <w:rsid w:val="008E48A5"/>
    <w:rsid w:val="008F3101"/>
    <w:rsid w:val="008F42F5"/>
    <w:rsid w:val="00902CB5"/>
    <w:rsid w:val="00905CC5"/>
    <w:rsid w:val="00966674"/>
    <w:rsid w:val="009A4DE2"/>
    <w:rsid w:val="009A7F20"/>
    <w:rsid w:val="009E5717"/>
    <w:rsid w:val="00A15FAB"/>
    <w:rsid w:val="00A21EBA"/>
    <w:rsid w:val="00A24690"/>
    <w:rsid w:val="00A24B0C"/>
    <w:rsid w:val="00A40712"/>
    <w:rsid w:val="00A41041"/>
    <w:rsid w:val="00A42C6E"/>
    <w:rsid w:val="00A65D17"/>
    <w:rsid w:val="00A732A8"/>
    <w:rsid w:val="00AA203E"/>
    <w:rsid w:val="00AA2D2B"/>
    <w:rsid w:val="00AA3491"/>
    <w:rsid w:val="00AA59DC"/>
    <w:rsid w:val="00AE3F97"/>
    <w:rsid w:val="00AF28AA"/>
    <w:rsid w:val="00AF7656"/>
    <w:rsid w:val="00B03075"/>
    <w:rsid w:val="00B07626"/>
    <w:rsid w:val="00B75F4D"/>
    <w:rsid w:val="00B8549C"/>
    <w:rsid w:val="00BB5F90"/>
    <w:rsid w:val="00BD2159"/>
    <w:rsid w:val="00BD7308"/>
    <w:rsid w:val="00BF116A"/>
    <w:rsid w:val="00C124F6"/>
    <w:rsid w:val="00C521BE"/>
    <w:rsid w:val="00C75DD3"/>
    <w:rsid w:val="00C8038D"/>
    <w:rsid w:val="00CC4079"/>
    <w:rsid w:val="00CE1996"/>
    <w:rsid w:val="00D04A61"/>
    <w:rsid w:val="00D11D63"/>
    <w:rsid w:val="00D339B4"/>
    <w:rsid w:val="00D42EE0"/>
    <w:rsid w:val="00D566B8"/>
    <w:rsid w:val="00D8647D"/>
    <w:rsid w:val="00DA211F"/>
    <w:rsid w:val="00DC0E7F"/>
    <w:rsid w:val="00DC222E"/>
    <w:rsid w:val="00DE19EB"/>
    <w:rsid w:val="00E17E40"/>
    <w:rsid w:val="00E23383"/>
    <w:rsid w:val="00E30AB3"/>
    <w:rsid w:val="00E40272"/>
    <w:rsid w:val="00E8178C"/>
    <w:rsid w:val="00E86C7F"/>
    <w:rsid w:val="00E9542C"/>
    <w:rsid w:val="00EA61F9"/>
    <w:rsid w:val="00EA7EE6"/>
    <w:rsid w:val="00EC1A48"/>
    <w:rsid w:val="00ED095F"/>
    <w:rsid w:val="00ED1399"/>
    <w:rsid w:val="00ED7E7E"/>
    <w:rsid w:val="00EE0018"/>
    <w:rsid w:val="00EE5ABC"/>
    <w:rsid w:val="00F25D5F"/>
    <w:rsid w:val="00F26424"/>
    <w:rsid w:val="00F4580B"/>
    <w:rsid w:val="00F507DC"/>
    <w:rsid w:val="00F64450"/>
    <w:rsid w:val="00F730AB"/>
    <w:rsid w:val="00F90D90"/>
    <w:rsid w:val="00FE5458"/>
    <w:rsid w:val="00FE6442"/>
    <w:rsid w:val="00FE6A5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B34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7EDC"/>
    <w:rPr>
      <w:rFonts w:ascii="Arial Narrow" w:hAnsi="Arial Narrow"/>
    </w:rPr>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u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uformulaire"/>
    <w:rsid w:val="00E8178C"/>
    <w:pPr>
      <w:jc w:val="center"/>
    </w:pPr>
    <w:rPr>
      <w:b/>
      <w:sz w:val="28"/>
    </w:rPr>
  </w:style>
  <w:style w:type="paragraph" w:customStyle="1" w:styleId="AcronymeHTML1">
    <w:name w:val="Acronyme HTML1"/>
    <w:basedOn w:val="z-Hautduformulaire"/>
    <w:rsid w:val="00E8178C"/>
  </w:style>
  <w:style w:type="paragraph" w:styleId="AdresseHTML">
    <w:name w:val="HTML Address"/>
    <w:basedOn w:val="z-Hautduformulaire"/>
    <w:rsid w:val="00E8178C"/>
    <w:pPr>
      <w:jc w:val="center"/>
    </w:pPr>
    <w:rPr>
      <w:i/>
    </w:rPr>
  </w:style>
  <w:style w:type="paragraph" w:customStyle="1" w:styleId="SiteHTML1">
    <w:name w:val="Site HTML1"/>
    <w:basedOn w:val="z-Hautdu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PrformatHTML">
    <w:name w:val="HTML Preformatted"/>
    <w:basedOn w:val="z-Hautduformulaire"/>
    <w:rsid w:val="00E8178C"/>
  </w:style>
  <w:style w:type="paragraph" w:styleId="Corpsdetexte">
    <w:name w:val="Body Text"/>
    <w:basedOn w:val="Normal"/>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
      </w:numPr>
    </w:pPr>
    <w:rPr>
      <w:rFonts w:ascii="Arial" w:hAnsi="Arial"/>
      <w:b w:val="0"/>
      <w:sz w:val="20"/>
    </w:rPr>
  </w:style>
  <w:style w:type="paragraph" w:customStyle="1" w:styleId="Article1">
    <w:name w:val="Article 1"/>
    <w:basedOn w:val="Titre1"/>
    <w:rsid w:val="00E8178C"/>
    <w:pPr>
      <w:numPr>
        <w:numId w:val="1"/>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 w:type="paragraph" w:styleId="Pardeliste">
    <w:name w:val="List Paragraph"/>
    <w:basedOn w:val="Normal"/>
    <w:qFormat/>
    <w:rsid w:val="004D75BA"/>
    <w:pPr>
      <w:ind w:left="720"/>
      <w:contextualSpacing/>
    </w:pPr>
    <w:rPr>
      <w:rFonts w:eastAsiaTheme="minorEastAsia" w:cstheme="minorBidi"/>
      <w:sz w:val="22"/>
      <w:szCs w:val="22"/>
    </w:rPr>
  </w:style>
  <w:style w:type="character" w:customStyle="1" w:styleId="CharacterStyle2">
    <w:name w:val="Character Style 2"/>
    <w:rsid w:val="004F7EDC"/>
    <w:rPr>
      <w:rFonts w:ascii="Times New Roman" w:hAnsi="Times New Roman" w:cs="Times New Roman"/>
      <w:sz w:val="20"/>
      <w:szCs w:val="20"/>
    </w:rPr>
  </w:style>
  <w:style w:type="table" w:styleId="Grilledutableau">
    <w:name w:val="Table Grid"/>
    <w:basedOn w:val="TableauNormal"/>
    <w:uiPriority w:val="59"/>
    <w:rsid w:val="00812255"/>
    <w:rPr>
      <w:rFonts w:ascii="Arial Narrow" w:eastAsiaTheme="minorEastAsia" w:hAnsi="Arial Narrow" w:cstheme="minorBidi"/>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53A2-37F7-8F4A-B4B5-F438D881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Contrats types:cession d'action - copie.dot</Template>
  <TotalTime>39</TotalTime>
  <Pages>4</Pages>
  <Words>1174</Words>
  <Characters>6461</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N° role :</vt:lpstr>
    </vt:vector>
  </TitlesOfParts>
  <Company>Avocat</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Diego Gaspar</cp:lastModifiedBy>
  <cp:revision>5</cp:revision>
  <cp:lastPrinted>2017-12-26T15:10:00Z</cp:lastPrinted>
  <dcterms:created xsi:type="dcterms:W3CDTF">2017-12-05T10:53:00Z</dcterms:created>
  <dcterms:modified xsi:type="dcterms:W3CDTF">2018-01-09T14:59:00Z</dcterms:modified>
</cp:coreProperties>
</file>